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74882" w14:textId="4C4B8547" w:rsidR="00BE5F9F" w:rsidRDefault="00BE5F9F" w:rsidP="0067133C">
      <w:pPr>
        <w:spacing w:before="240" w:line="276" w:lineRule="auto"/>
        <w:jc w:val="center"/>
        <w:rPr>
          <w:rFonts w:ascii="Arial" w:hAnsi="Arial" w:cs="Arial"/>
          <w:sz w:val="24"/>
          <w:szCs w:val="24"/>
        </w:rPr>
      </w:pPr>
      <w:r w:rsidRPr="00BE5F9F">
        <w:rPr>
          <w:rFonts w:ascii="Arial" w:hAnsi="Arial" w:cs="Arial"/>
          <w:sz w:val="24"/>
          <w:szCs w:val="24"/>
        </w:rPr>
        <w:t>NOTAS DE GESTIÓN ADMINISTRATIVA</w:t>
      </w:r>
    </w:p>
    <w:p w14:paraId="2C0C23C2" w14:textId="0D33BBBF" w:rsidR="00BE5F9F" w:rsidRDefault="00BE5F9F" w:rsidP="0067133C">
      <w:pPr>
        <w:pStyle w:val="Prrafodelista"/>
        <w:numPr>
          <w:ilvl w:val="0"/>
          <w:numId w:val="1"/>
        </w:numPr>
        <w:spacing w:before="240" w:line="276" w:lineRule="auto"/>
        <w:jc w:val="both"/>
        <w:rPr>
          <w:rFonts w:ascii="Arial" w:hAnsi="Arial" w:cs="Arial"/>
          <w:sz w:val="24"/>
          <w:szCs w:val="24"/>
        </w:rPr>
      </w:pPr>
      <w:r w:rsidRPr="00BE5F9F">
        <w:rPr>
          <w:rFonts w:ascii="Arial" w:hAnsi="Arial" w:cs="Arial"/>
          <w:sz w:val="24"/>
          <w:szCs w:val="24"/>
        </w:rPr>
        <w:t>Las notas de gestión administrativa deben contener los siguientes puntos</w:t>
      </w:r>
      <w:r>
        <w:rPr>
          <w:rFonts w:ascii="Arial" w:hAnsi="Arial" w:cs="Arial"/>
          <w:sz w:val="24"/>
          <w:szCs w:val="24"/>
        </w:rPr>
        <w:t>:</w:t>
      </w:r>
    </w:p>
    <w:p w14:paraId="14B64C48" w14:textId="77777777" w:rsidR="00BE5F9F" w:rsidRDefault="00BE5F9F" w:rsidP="0067133C">
      <w:pPr>
        <w:pStyle w:val="Prrafodelista"/>
        <w:spacing w:before="240" w:line="276" w:lineRule="auto"/>
        <w:jc w:val="both"/>
        <w:rPr>
          <w:rFonts w:ascii="Arial" w:hAnsi="Arial" w:cs="Arial"/>
          <w:sz w:val="24"/>
          <w:szCs w:val="24"/>
        </w:rPr>
      </w:pPr>
    </w:p>
    <w:p w14:paraId="0BCC7C6C" w14:textId="30991AFB" w:rsidR="00BE5F9F" w:rsidRDefault="00BE5F9F" w:rsidP="0067133C">
      <w:pPr>
        <w:pStyle w:val="Prrafodelista"/>
        <w:numPr>
          <w:ilvl w:val="0"/>
          <w:numId w:val="2"/>
        </w:numPr>
        <w:spacing w:after="0" w:line="276" w:lineRule="auto"/>
        <w:jc w:val="both"/>
        <w:rPr>
          <w:rFonts w:ascii="Arial" w:hAnsi="Arial" w:cs="Arial"/>
          <w:b/>
          <w:bCs/>
          <w:sz w:val="24"/>
          <w:szCs w:val="24"/>
        </w:rPr>
      </w:pPr>
      <w:r w:rsidRPr="00BE5F9F">
        <w:rPr>
          <w:rFonts w:ascii="Arial" w:hAnsi="Arial" w:cs="Arial"/>
          <w:b/>
          <w:bCs/>
          <w:sz w:val="24"/>
          <w:szCs w:val="24"/>
        </w:rPr>
        <w:t>Introducción:</w:t>
      </w:r>
      <w:r>
        <w:rPr>
          <w:rFonts w:ascii="Arial" w:hAnsi="Arial" w:cs="Arial"/>
          <w:b/>
          <w:bCs/>
          <w:sz w:val="24"/>
          <w:szCs w:val="24"/>
        </w:rPr>
        <w:t xml:space="preserve"> </w:t>
      </w:r>
    </w:p>
    <w:p w14:paraId="5E797224" w14:textId="7F0981A4" w:rsidR="00BE5F9F" w:rsidRDefault="00BE5F9F" w:rsidP="0067133C">
      <w:pPr>
        <w:spacing w:after="0" w:line="276" w:lineRule="auto"/>
        <w:jc w:val="both"/>
        <w:rPr>
          <w:rFonts w:ascii="Arial" w:hAnsi="Arial" w:cs="Arial"/>
          <w:sz w:val="24"/>
          <w:szCs w:val="24"/>
        </w:rPr>
      </w:pPr>
      <w:r w:rsidRPr="00BE5F9F">
        <w:rPr>
          <w:rFonts w:ascii="Arial" w:hAnsi="Arial" w:cs="Arial"/>
          <w:sz w:val="24"/>
          <w:szCs w:val="24"/>
        </w:rPr>
        <w:t>Breve descripción de las actividades principales de la entidad.</w:t>
      </w:r>
    </w:p>
    <w:p w14:paraId="2ABF7C3F" w14:textId="48C4B50D" w:rsidR="00BE5F9F" w:rsidRDefault="00BE5F9F" w:rsidP="0067133C">
      <w:pPr>
        <w:spacing w:before="240" w:line="276" w:lineRule="auto"/>
        <w:jc w:val="both"/>
        <w:rPr>
          <w:rFonts w:ascii="Arial" w:hAnsi="Arial" w:cs="Arial"/>
          <w:sz w:val="24"/>
          <w:szCs w:val="24"/>
          <w:u w:val="single"/>
        </w:rPr>
      </w:pPr>
      <w:r w:rsidRPr="00382774">
        <w:rPr>
          <w:rFonts w:ascii="Arial" w:hAnsi="Arial" w:cs="Arial"/>
          <w:sz w:val="24"/>
          <w:szCs w:val="24"/>
          <w:u w:val="single"/>
        </w:rPr>
        <w:t>En el Municipio de Ajuchitlán del Progreso, Guerrero, se está trabajando en el desarrollo de infraestructura social, económica y en la buena administración municipal con el objetivo de satisfacer las necesidades básicas de la población e incrementar el patrimonio y la calidad de vida, sin embargo nos hace falta combatir demás problemas sociales que impiden tener un mejor avance: por otra parte para tener un mayor cambio se necesita de la participación de todos, es por ello que el ayuntamiento funciona como un organismo intermediario en el Gobierno Federal y el Estatal por un Municipio brinde mejores servicios y calidad.</w:t>
      </w:r>
    </w:p>
    <w:p w14:paraId="3D629E32" w14:textId="77777777" w:rsidR="0067133C" w:rsidRPr="00382774" w:rsidRDefault="0067133C" w:rsidP="0067133C">
      <w:pPr>
        <w:spacing w:before="240" w:line="276" w:lineRule="auto"/>
        <w:jc w:val="both"/>
        <w:rPr>
          <w:rFonts w:ascii="Arial" w:hAnsi="Arial" w:cs="Arial"/>
          <w:sz w:val="24"/>
          <w:szCs w:val="24"/>
          <w:u w:val="single"/>
        </w:rPr>
      </w:pPr>
    </w:p>
    <w:p w14:paraId="05E481A7" w14:textId="76A8DD2F" w:rsidR="00BE5F9F" w:rsidRDefault="00BE5F9F" w:rsidP="0067133C">
      <w:pPr>
        <w:pStyle w:val="Prrafodelista"/>
        <w:numPr>
          <w:ilvl w:val="0"/>
          <w:numId w:val="2"/>
        </w:numPr>
        <w:spacing w:before="240" w:line="276" w:lineRule="auto"/>
        <w:jc w:val="both"/>
        <w:rPr>
          <w:rFonts w:ascii="Arial" w:hAnsi="Arial" w:cs="Arial"/>
          <w:b/>
          <w:bCs/>
          <w:sz w:val="24"/>
          <w:szCs w:val="24"/>
        </w:rPr>
      </w:pPr>
      <w:r w:rsidRPr="00BE5F9F">
        <w:rPr>
          <w:rFonts w:ascii="Arial" w:hAnsi="Arial" w:cs="Arial"/>
          <w:b/>
          <w:bCs/>
          <w:sz w:val="24"/>
          <w:szCs w:val="24"/>
        </w:rPr>
        <w:t>Describir el panorama Económico y Financiero:</w:t>
      </w:r>
    </w:p>
    <w:p w14:paraId="1869DF35" w14:textId="271ECDFF" w:rsidR="00BE5F9F" w:rsidRPr="00BE5F9F" w:rsidRDefault="00BE5F9F" w:rsidP="0067133C">
      <w:pPr>
        <w:spacing w:before="240" w:line="276" w:lineRule="auto"/>
        <w:jc w:val="both"/>
        <w:rPr>
          <w:rFonts w:ascii="Arial" w:hAnsi="Arial" w:cs="Arial"/>
          <w:sz w:val="24"/>
          <w:szCs w:val="24"/>
        </w:rPr>
      </w:pPr>
      <w:r w:rsidRPr="00BE5F9F">
        <w:rPr>
          <w:rFonts w:ascii="Arial" w:hAnsi="Arial" w:cs="Arial"/>
          <w:sz w:val="24"/>
          <w:szCs w:val="24"/>
        </w:rPr>
        <w:t>Se informará sobre las principales condiciones económico-financieras bajo las cuales e</w:t>
      </w:r>
      <w:r w:rsidR="00382774">
        <w:rPr>
          <w:rFonts w:ascii="Arial" w:hAnsi="Arial" w:cs="Arial"/>
          <w:sz w:val="24"/>
          <w:szCs w:val="24"/>
        </w:rPr>
        <w:t>l</w:t>
      </w:r>
      <w:r w:rsidRPr="00BE5F9F">
        <w:rPr>
          <w:rFonts w:ascii="Arial" w:hAnsi="Arial" w:cs="Arial"/>
          <w:sz w:val="24"/>
          <w:szCs w:val="24"/>
        </w:rPr>
        <w:t xml:space="preserve"> ente público estuvo operando; y las cuales influyeron en la toma de decisiones de la administración municipal.</w:t>
      </w:r>
    </w:p>
    <w:p w14:paraId="473A5CAC" w14:textId="0B5BC247" w:rsidR="00BE5F9F" w:rsidRDefault="00BE5F9F" w:rsidP="0067133C">
      <w:pPr>
        <w:spacing w:after="0" w:line="276" w:lineRule="auto"/>
        <w:jc w:val="both"/>
        <w:rPr>
          <w:rFonts w:ascii="Arial" w:hAnsi="Arial" w:cs="Arial"/>
          <w:sz w:val="24"/>
          <w:szCs w:val="24"/>
          <w:u w:val="single"/>
        </w:rPr>
      </w:pPr>
      <w:r w:rsidRPr="00382774">
        <w:rPr>
          <w:rFonts w:ascii="Arial" w:hAnsi="Arial" w:cs="Arial"/>
          <w:sz w:val="24"/>
          <w:szCs w:val="24"/>
          <w:u w:val="single"/>
        </w:rPr>
        <w:t xml:space="preserve">El panorama económico y financiero para el municipio de Ajuchitlán del progreso es regular, debido a la realización de la agricultura, la cual es una actividad económica que destaca en la región de tierra caliente, por lo tanto es la región con mayor número de exportaciones de productos agrícolas en el Estado, al igual que la ganadería que se ha realizado de manera constante desde hace muchos años y se ha fortalecido </w:t>
      </w:r>
      <w:r w:rsidR="00382774" w:rsidRPr="00382774">
        <w:rPr>
          <w:rFonts w:ascii="Arial" w:hAnsi="Arial" w:cs="Arial"/>
          <w:sz w:val="24"/>
          <w:szCs w:val="24"/>
          <w:u w:val="single"/>
        </w:rPr>
        <w:t>aun</w:t>
      </w:r>
      <w:r w:rsidRPr="00382774">
        <w:rPr>
          <w:rFonts w:ascii="Arial" w:hAnsi="Arial" w:cs="Arial"/>
          <w:sz w:val="24"/>
          <w:szCs w:val="24"/>
          <w:u w:val="single"/>
        </w:rPr>
        <w:t xml:space="preserve"> en los últimos años, por último está el comercio el cual ha venido crecien</w:t>
      </w:r>
      <w:r w:rsidR="00382774" w:rsidRPr="00382774">
        <w:rPr>
          <w:rFonts w:ascii="Arial" w:hAnsi="Arial" w:cs="Arial"/>
          <w:sz w:val="24"/>
          <w:szCs w:val="24"/>
          <w:u w:val="single"/>
        </w:rPr>
        <w:t>do</w:t>
      </w:r>
      <w:r w:rsidRPr="00382774">
        <w:rPr>
          <w:rFonts w:ascii="Arial" w:hAnsi="Arial" w:cs="Arial"/>
          <w:sz w:val="24"/>
          <w:szCs w:val="24"/>
          <w:u w:val="single"/>
        </w:rPr>
        <w:t xml:space="preserve"> convirtiéndose en una actividad que genera ingresos para los habitantes del</w:t>
      </w:r>
      <w:r w:rsidR="00382774" w:rsidRPr="00382774">
        <w:rPr>
          <w:rFonts w:ascii="Arial" w:hAnsi="Arial" w:cs="Arial"/>
          <w:sz w:val="24"/>
          <w:szCs w:val="24"/>
          <w:u w:val="single"/>
        </w:rPr>
        <w:t xml:space="preserve"> municipio.</w:t>
      </w:r>
    </w:p>
    <w:p w14:paraId="5A38D6AA" w14:textId="77777777" w:rsidR="0067133C" w:rsidRDefault="0067133C" w:rsidP="0067133C">
      <w:pPr>
        <w:spacing w:before="240" w:line="276" w:lineRule="auto"/>
        <w:jc w:val="both"/>
        <w:rPr>
          <w:rFonts w:ascii="Arial" w:hAnsi="Arial" w:cs="Arial"/>
          <w:sz w:val="24"/>
          <w:szCs w:val="24"/>
          <w:u w:val="single"/>
        </w:rPr>
      </w:pPr>
    </w:p>
    <w:p w14:paraId="772C8F28" w14:textId="73F7764A" w:rsidR="00382774" w:rsidRDefault="00382774" w:rsidP="0067133C">
      <w:pPr>
        <w:pStyle w:val="Prrafodelista"/>
        <w:numPr>
          <w:ilvl w:val="0"/>
          <w:numId w:val="2"/>
        </w:numPr>
        <w:spacing w:before="240" w:line="276" w:lineRule="auto"/>
        <w:jc w:val="both"/>
        <w:rPr>
          <w:rFonts w:ascii="Arial" w:hAnsi="Arial" w:cs="Arial"/>
          <w:b/>
          <w:bCs/>
          <w:sz w:val="24"/>
          <w:szCs w:val="24"/>
        </w:rPr>
      </w:pPr>
      <w:r w:rsidRPr="00382774">
        <w:rPr>
          <w:rFonts w:ascii="Arial" w:hAnsi="Arial" w:cs="Arial"/>
          <w:b/>
          <w:bCs/>
          <w:sz w:val="24"/>
          <w:szCs w:val="24"/>
        </w:rPr>
        <w:t>Autorización y antecedentes:</w:t>
      </w:r>
    </w:p>
    <w:p w14:paraId="7781DEC1" w14:textId="77777777" w:rsidR="0067133C" w:rsidRDefault="0067133C" w:rsidP="0067133C">
      <w:pPr>
        <w:pStyle w:val="Prrafodelista"/>
        <w:spacing w:before="240" w:line="276" w:lineRule="auto"/>
        <w:ind w:left="360"/>
        <w:jc w:val="both"/>
        <w:rPr>
          <w:rFonts w:ascii="Arial" w:hAnsi="Arial" w:cs="Arial"/>
          <w:b/>
          <w:bCs/>
          <w:sz w:val="24"/>
          <w:szCs w:val="24"/>
        </w:rPr>
      </w:pPr>
    </w:p>
    <w:p w14:paraId="622C3ABA" w14:textId="242F2D16" w:rsidR="00382774" w:rsidRPr="00382774" w:rsidRDefault="00382774" w:rsidP="0067133C">
      <w:pPr>
        <w:pStyle w:val="Prrafodelista"/>
        <w:numPr>
          <w:ilvl w:val="0"/>
          <w:numId w:val="3"/>
        </w:numPr>
        <w:spacing w:before="240" w:line="276" w:lineRule="auto"/>
        <w:jc w:val="both"/>
        <w:rPr>
          <w:rFonts w:ascii="Arial" w:hAnsi="Arial" w:cs="Arial"/>
          <w:sz w:val="24"/>
          <w:szCs w:val="24"/>
        </w:rPr>
      </w:pPr>
      <w:r w:rsidRPr="00382774">
        <w:rPr>
          <w:rFonts w:ascii="Arial" w:hAnsi="Arial" w:cs="Arial"/>
          <w:sz w:val="24"/>
          <w:szCs w:val="24"/>
        </w:rPr>
        <w:t>Constitución del Ente y principales cambios en su estructura durante el ejercicio</w:t>
      </w:r>
      <w:r>
        <w:rPr>
          <w:rFonts w:ascii="Arial" w:hAnsi="Arial" w:cs="Arial"/>
          <w:sz w:val="24"/>
          <w:szCs w:val="24"/>
        </w:rPr>
        <w:t>.</w:t>
      </w:r>
    </w:p>
    <w:p w14:paraId="52C378C3" w14:textId="221CC88D" w:rsidR="00382774" w:rsidRPr="00382774" w:rsidRDefault="00382774" w:rsidP="0067133C">
      <w:pPr>
        <w:spacing w:before="240" w:line="276" w:lineRule="auto"/>
        <w:jc w:val="both"/>
        <w:rPr>
          <w:rFonts w:ascii="Arial" w:hAnsi="Arial" w:cs="Arial"/>
          <w:sz w:val="24"/>
          <w:szCs w:val="24"/>
          <w:u w:val="single"/>
        </w:rPr>
      </w:pPr>
      <w:r w:rsidRPr="00382774">
        <w:rPr>
          <w:rFonts w:ascii="Arial" w:hAnsi="Arial" w:cs="Arial"/>
          <w:sz w:val="24"/>
          <w:szCs w:val="24"/>
          <w:u w:val="single"/>
        </w:rPr>
        <w:t>En 1811, al crearse la provincia de Técpan, fue el general José María Morelos a Ajuchitlán y quedó integrado a ella: asimismo fue incorporada a la Capitanía Genera</w:t>
      </w:r>
      <w:r w:rsidR="0067133C">
        <w:rPr>
          <w:rFonts w:ascii="Arial" w:hAnsi="Arial" w:cs="Arial"/>
          <w:sz w:val="24"/>
          <w:szCs w:val="24"/>
          <w:u w:val="single"/>
        </w:rPr>
        <w:t>l</w:t>
      </w:r>
      <w:r w:rsidRPr="00382774">
        <w:rPr>
          <w:rFonts w:ascii="Arial" w:hAnsi="Arial" w:cs="Arial"/>
          <w:sz w:val="24"/>
          <w:szCs w:val="24"/>
          <w:u w:val="single"/>
        </w:rPr>
        <w:t xml:space="preserve"> </w:t>
      </w:r>
      <w:r w:rsidRPr="00382774">
        <w:rPr>
          <w:rFonts w:ascii="Arial" w:hAnsi="Arial" w:cs="Arial"/>
          <w:sz w:val="24"/>
          <w:szCs w:val="24"/>
          <w:u w:val="single"/>
        </w:rPr>
        <w:lastRenderedPageBreak/>
        <w:t>del sur instituida por Iturbide al consumarse la Independencia; en 1833 la población sufrió una epidemia conocida como cólera morbo que causó muchas muertes.</w:t>
      </w:r>
    </w:p>
    <w:p w14:paraId="6DA809C5" w14:textId="51900C6D" w:rsidR="00382774" w:rsidRDefault="00382774" w:rsidP="0067133C">
      <w:pPr>
        <w:spacing w:before="240" w:line="276" w:lineRule="auto"/>
        <w:jc w:val="both"/>
        <w:rPr>
          <w:rFonts w:ascii="Arial" w:hAnsi="Arial" w:cs="Arial"/>
          <w:sz w:val="24"/>
          <w:szCs w:val="24"/>
          <w:u w:val="single"/>
        </w:rPr>
      </w:pPr>
      <w:r w:rsidRPr="00382774">
        <w:rPr>
          <w:rFonts w:ascii="Arial" w:hAnsi="Arial" w:cs="Arial"/>
          <w:sz w:val="24"/>
          <w:szCs w:val="24"/>
          <w:u w:val="single"/>
        </w:rPr>
        <w:t>Al crearse el estado de Guerrero en 1850 la villa de Ajuchitlán fue la primera cabecera de distrito judicial de Mina, categoría que perdió en época de la Reforma, debido a un ataque de las fuerzas conservadoras que las destruyó legalmente. Fue erigida como villa y cabecera municipal el 29 de junio de 1871. Ha este periodo no se presentaron cambios en su estructura.</w:t>
      </w:r>
    </w:p>
    <w:p w14:paraId="1E39952E" w14:textId="77777777" w:rsidR="0067133C" w:rsidRPr="00382774" w:rsidRDefault="0067133C" w:rsidP="0067133C">
      <w:pPr>
        <w:spacing w:before="240" w:line="276" w:lineRule="auto"/>
        <w:jc w:val="both"/>
        <w:rPr>
          <w:rFonts w:ascii="Arial" w:hAnsi="Arial" w:cs="Arial"/>
          <w:sz w:val="24"/>
          <w:szCs w:val="24"/>
          <w:u w:val="single"/>
        </w:rPr>
      </w:pPr>
    </w:p>
    <w:p w14:paraId="697E2358" w14:textId="085D9AA2" w:rsidR="00382774" w:rsidRDefault="00382774" w:rsidP="0067133C">
      <w:pPr>
        <w:pStyle w:val="Prrafodelista"/>
        <w:numPr>
          <w:ilvl w:val="0"/>
          <w:numId w:val="2"/>
        </w:numPr>
        <w:spacing w:before="240" w:line="276" w:lineRule="auto"/>
        <w:jc w:val="both"/>
        <w:rPr>
          <w:rFonts w:ascii="Arial" w:hAnsi="Arial" w:cs="Arial"/>
          <w:b/>
          <w:bCs/>
          <w:sz w:val="24"/>
          <w:szCs w:val="24"/>
        </w:rPr>
      </w:pPr>
      <w:r w:rsidRPr="00382774">
        <w:rPr>
          <w:rFonts w:ascii="Arial" w:hAnsi="Arial" w:cs="Arial"/>
          <w:b/>
          <w:bCs/>
          <w:sz w:val="24"/>
          <w:szCs w:val="24"/>
        </w:rPr>
        <w:t>Organización y Objeto Social:</w:t>
      </w:r>
    </w:p>
    <w:p w14:paraId="0A01E570" w14:textId="1D3BA98D" w:rsidR="00382774" w:rsidRDefault="00382774" w:rsidP="0067133C">
      <w:pPr>
        <w:spacing w:before="240" w:line="276" w:lineRule="auto"/>
        <w:jc w:val="both"/>
        <w:rPr>
          <w:rFonts w:ascii="Arial" w:hAnsi="Arial" w:cs="Arial"/>
          <w:sz w:val="24"/>
          <w:szCs w:val="24"/>
        </w:rPr>
      </w:pPr>
      <w:r w:rsidRPr="00382774">
        <w:rPr>
          <w:rFonts w:ascii="Arial" w:hAnsi="Arial" w:cs="Arial"/>
          <w:sz w:val="24"/>
          <w:szCs w:val="24"/>
        </w:rPr>
        <w:t>Se informa sobre:</w:t>
      </w:r>
    </w:p>
    <w:p w14:paraId="14E44E9B" w14:textId="2DA29187" w:rsidR="00382774" w:rsidRDefault="00382774" w:rsidP="0067133C">
      <w:pPr>
        <w:pStyle w:val="Prrafodelista"/>
        <w:numPr>
          <w:ilvl w:val="0"/>
          <w:numId w:val="4"/>
        </w:numPr>
        <w:spacing w:before="240" w:line="276" w:lineRule="auto"/>
        <w:jc w:val="both"/>
        <w:rPr>
          <w:rFonts w:ascii="Arial" w:hAnsi="Arial" w:cs="Arial"/>
          <w:sz w:val="24"/>
          <w:szCs w:val="24"/>
        </w:rPr>
      </w:pPr>
      <w:r>
        <w:rPr>
          <w:rFonts w:ascii="Arial" w:hAnsi="Arial" w:cs="Arial"/>
          <w:sz w:val="24"/>
          <w:szCs w:val="24"/>
        </w:rPr>
        <w:t>O</w:t>
      </w:r>
      <w:r w:rsidRPr="00382774">
        <w:rPr>
          <w:rFonts w:ascii="Arial" w:hAnsi="Arial" w:cs="Arial"/>
          <w:sz w:val="24"/>
          <w:szCs w:val="24"/>
        </w:rPr>
        <w:t>bjeto social</w:t>
      </w:r>
      <w:r>
        <w:rPr>
          <w:rFonts w:ascii="Arial" w:hAnsi="Arial" w:cs="Arial"/>
          <w:sz w:val="24"/>
          <w:szCs w:val="24"/>
        </w:rPr>
        <w:t xml:space="preserve"> </w:t>
      </w:r>
      <w:r w:rsidRPr="00382774">
        <w:rPr>
          <w:rFonts w:ascii="Arial" w:hAnsi="Arial" w:cs="Arial"/>
          <w:sz w:val="24"/>
          <w:szCs w:val="24"/>
        </w:rPr>
        <w:t>y principal</w:t>
      </w:r>
      <w:r>
        <w:rPr>
          <w:rFonts w:ascii="Arial" w:hAnsi="Arial" w:cs="Arial"/>
          <w:sz w:val="24"/>
          <w:szCs w:val="24"/>
        </w:rPr>
        <w:t>es actividades:</w:t>
      </w:r>
    </w:p>
    <w:p w14:paraId="50B5BFA2" w14:textId="3A3C7FE7" w:rsidR="00382774" w:rsidRPr="00382774" w:rsidRDefault="00382774" w:rsidP="0067133C">
      <w:pPr>
        <w:pStyle w:val="Prrafodelista"/>
        <w:spacing w:before="240" w:line="276" w:lineRule="auto"/>
        <w:jc w:val="both"/>
        <w:rPr>
          <w:rFonts w:ascii="Arial" w:hAnsi="Arial" w:cs="Arial"/>
          <w:sz w:val="24"/>
          <w:szCs w:val="24"/>
          <w:u w:val="single"/>
        </w:rPr>
      </w:pPr>
      <w:r w:rsidRPr="00382774">
        <w:rPr>
          <w:rFonts w:ascii="Arial" w:hAnsi="Arial" w:cs="Arial"/>
          <w:sz w:val="24"/>
          <w:szCs w:val="24"/>
          <w:u w:val="single"/>
        </w:rPr>
        <w:t>El objeto social del municipio es de servir a la sociedad ser una institución que impulse al desarrollo del mismo brindando tranquilidad, seguridad y prestar adecuadamente los servicios públicos municipales, sus actividades principales es proporcionar a la ciudadanía agua potable, drenaje, alumbrado, mercados seguridad pública, rehabilitación de calles, entre otros servicios y orden público.</w:t>
      </w:r>
    </w:p>
    <w:p w14:paraId="3E03A612" w14:textId="77777777" w:rsidR="00382774" w:rsidRDefault="00382774" w:rsidP="0067133C">
      <w:pPr>
        <w:pStyle w:val="Prrafodelista"/>
        <w:spacing w:before="240" w:line="276" w:lineRule="auto"/>
        <w:jc w:val="both"/>
        <w:rPr>
          <w:rFonts w:ascii="Arial" w:hAnsi="Arial" w:cs="Arial"/>
          <w:sz w:val="24"/>
          <w:szCs w:val="24"/>
        </w:rPr>
      </w:pPr>
    </w:p>
    <w:p w14:paraId="3ED05580" w14:textId="2D06E29F" w:rsidR="00382774" w:rsidRDefault="00382774" w:rsidP="0067133C">
      <w:pPr>
        <w:pStyle w:val="Prrafodelista"/>
        <w:numPr>
          <w:ilvl w:val="0"/>
          <w:numId w:val="4"/>
        </w:numPr>
        <w:spacing w:before="240" w:line="276" w:lineRule="auto"/>
        <w:jc w:val="both"/>
        <w:rPr>
          <w:rFonts w:ascii="Arial" w:hAnsi="Arial" w:cs="Arial"/>
          <w:sz w:val="24"/>
          <w:szCs w:val="24"/>
        </w:rPr>
      </w:pPr>
      <w:r w:rsidRPr="00382774">
        <w:rPr>
          <w:rFonts w:ascii="Arial" w:hAnsi="Arial" w:cs="Arial"/>
          <w:sz w:val="24"/>
          <w:szCs w:val="24"/>
        </w:rPr>
        <w:t>Régimen Jurídico que le es aplicable. (Forma como está dada de alta la en</w:t>
      </w:r>
      <w:r>
        <w:rPr>
          <w:rFonts w:ascii="Arial" w:hAnsi="Arial" w:cs="Arial"/>
          <w:sz w:val="24"/>
          <w:szCs w:val="24"/>
        </w:rPr>
        <w:t xml:space="preserve"> la entidad </w:t>
      </w:r>
      <w:r w:rsidRPr="00382774">
        <w:rPr>
          <w:rFonts w:ascii="Arial" w:hAnsi="Arial" w:cs="Arial"/>
          <w:sz w:val="24"/>
          <w:szCs w:val="24"/>
        </w:rPr>
        <w:t>ante la Secretaría de Hacienda y Crédito Público, Unidad, etc.).</w:t>
      </w:r>
    </w:p>
    <w:p w14:paraId="7C30BEAE" w14:textId="5AF35A89" w:rsidR="00382774" w:rsidRPr="0067133C" w:rsidRDefault="00382774" w:rsidP="0067133C">
      <w:pPr>
        <w:pStyle w:val="Prrafodelista"/>
        <w:numPr>
          <w:ilvl w:val="0"/>
          <w:numId w:val="4"/>
        </w:numPr>
        <w:spacing w:before="240" w:line="276" w:lineRule="auto"/>
        <w:jc w:val="both"/>
        <w:rPr>
          <w:rFonts w:ascii="Arial" w:hAnsi="Arial" w:cs="Arial"/>
          <w:sz w:val="24"/>
          <w:szCs w:val="24"/>
          <w:u w:val="single"/>
        </w:rPr>
      </w:pPr>
      <w:r w:rsidRPr="0067133C">
        <w:rPr>
          <w:rFonts w:ascii="Arial" w:hAnsi="Arial" w:cs="Arial"/>
          <w:sz w:val="24"/>
          <w:szCs w:val="24"/>
          <w:u w:val="single"/>
        </w:rPr>
        <w:t xml:space="preserve">El H. Ayuntamiento de Ajuchitlán del Progreso, Guerrero, es una persona moral sin </w:t>
      </w:r>
      <w:r w:rsidR="0067133C" w:rsidRPr="0067133C">
        <w:rPr>
          <w:rFonts w:ascii="Arial" w:hAnsi="Arial" w:cs="Arial"/>
          <w:sz w:val="24"/>
          <w:szCs w:val="24"/>
          <w:u w:val="single"/>
        </w:rPr>
        <w:t>fines de lucros, ya que es una institución pública.</w:t>
      </w:r>
    </w:p>
    <w:p w14:paraId="200D7ABE" w14:textId="5678DC2B" w:rsidR="0067133C" w:rsidRDefault="0067133C" w:rsidP="0067133C">
      <w:pPr>
        <w:pStyle w:val="Prrafodelista"/>
        <w:numPr>
          <w:ilvl w:val="0"/>
          <w:numId w:val="4"/>
        </w:numPr>
        <w:spacing w:before="240" w:line="276" w:lineRule="auto"/>
        <w:jc w:val="both"/>
        <w:rPr>
          <w:rFonts w:ascii="Arial" w:hAnsi="Arial" w:cs="Arial"/>
          <w:sz w:val="24"/>
          <w:szCs w:val="24"/>
        </w:rPr>
      </w:pPr>
      <w:r w:rsidRPr="0067133C">
        <w:rPr>
          <w:rFonts w:ascii="Arial" w:hAnsi="Arial" w:cs="Arial"/>
          <w:sz w:val="24"/>
          <w:szCs w:val="24"/>
        </w:rPr>
        <w:t>Consideraciones fiscales del ente: obligaciones fiscales (contribuciones que esté</w:t>
      </w:r>
      <w:r>
        <w:rPr>
          <w:rFonts w:ascii="Arial" w:hAnsi="Arial" w:cs="Arial"/>
          <w:sz w:val="24"/>
          <w:szCs w:val="24"/>
        </w:rPr>
        <w:t xml:space="preserve"> </w:t>
      </w:r>
      <w:r w:rsidRPr="0067133C">
        <w:rPr>
          <w:rFonts w:ascii="Arial" w:hAnsi="Arial" w:cs="Arial"/>
          <w:sz w:val="24"/>
          <w:szCs w:val="24"/>
        </w:rPr>
        <w:t>obligado a pagar o retener).</w:t>
      </w:r>
    </w:p>
    <w:p w14:paraId="75A34206" w14:textId="77777777" w:rsidR="0067133C" w:rsidRPr="0067133C" w:rsidRDefault="0067133C" w:rsidP="0067133C">
      <w:pPr>
        <w:pStyle w:val="Prrafodelista"/>
        <w:spacing w:before="240" w:line="276" w:lineRule="auto"/>
        <w:jc w:val="both"/>
        <w:rPr>
          <w:rFonts w:ascii="Arial" w:hAnsi="Arial" w:cs="Arial"/>
          <w:sz w:val="24"/>
          <w:szCs w:val="24"/>
        </w:rPr>
      </w:pPr>
    </w:p>
    <w:p w14:paraId="402A8F6F" w14:textId="3F476110" w:rsidR="0067133C" w:rsidRPr="0067133C" w:rsidRDefault="0067133C" w:rsidP="0067133C">
      <w:pPr>
        <w:pStyle w:val="Prrafodelista"/>
        <w:spacing w:before="240" w:line="276" w:lineRule="auto"/>
        <w:jc w:val="both"/>
        <w:rPr>
          <w:rFonts w:ascii="Arial" w:hAnsi="Arial" w:cs="Arial"/>
          <w:sz w:val="24"/>
          <w:szCs w:val="24"/>
          <w:u w:val="single"/>
        </w:rPr>
      </w:pPr>
      <w:r w:rsidRPr="0067133C">
        <w:rPr>
          <w:rFonts w:ascii="Arial" w:hAnsi="Arial" w:cs="Arial"/>
          <w:sz w:val="24"/>
          <w:szCs w:val="24"/>
          <w:u w:val="single"/>
        </w:rPr>
        <w:t>Entero de retenciones mensuales de ISR por sueldos y salarios, a más tardar el día 17 del mes inmediato posterior al periodo que corresponda.</w:t>
      </w:r>
    </w:p>
    <w:p w14:paraId="30637B3B" w14:textId="77777777" w:rsidR="0067133C" w:rsidRPr="0067133C" w:rsidRDefault="0067133C" w:rsidP="0067133C">
      <w:pPr>
        <w:pStyle w:val="Prrafodelista"/>
        <w:spacing w:before="240" w:line="276" w:lineRule="auto"/>
        <w:jc w:val="both"/>
        <w:rPr>
          <w:rFonts w:ascii="Arial" w:hAnsi="Arial" w:cs="Arial"/>
          <w:sz w:val="24"/>
          <w:szCs w:val="24"/>
          <w:u w:val="single"/>
        </w:rPr>
      </w:pPr>
    </w:p>
    <w:p w14:paraId="3BCD68F2" w14:textId="547C2F29" w:rsidR="0067133C" w:rsidRPr="0067133C" w:rsidRDefault="0067133C" w:rsidP="0067133C">
      <w:pPr>
        <w:pStyle w:val="Prrafodelista"/>
        <w:spacing w:before="240" w:line="276" w:lineRule="auto"/>
        <w:jc w:val="both"/>
        <w:rPr>
          <w:rFonts w:ascii="Arial" w:hAnsi="Arial" w:cs="Arial"/>
          <w:sz w:val="24"/>
          <w:szCs w:val="24"/>
          <w:u w:val="single"/>
        </w:rPr>
      </w:pPr>
      <w:r w:rsidRPr="0067133C">
        <w:rPr>
          <w:rFonts w:ascii="Arial" w:hAnsi="Arial" w:cs="Arial"/>
          <w:sz w:val="24"/>
          <w:szCs w:val="24"/>
          <w:u w:val="single"/>
        </w:rPr>
        <w:t>Declaración informativa anual de retenciones de ISR por sueldos y salarios e ingresos asimilados a salarios, a más tardar el 15 de febrero del año siguiente;</w:t>
      </w:r>
    </w:p>
    <w:p w14:paraId="3B2A07C5" w14:textId="77777777" w:rsidR="0067133C" w:rsidRPr="0067133C" w:rsidRDefault="0067133C" w:rsidP="0067133C">
      <w:pPr>
        <w:pStyle w:val="Prrafodelista"/>
        <w:spacing w:before="240" w:line="276" w:lineRule="auto"/>
        <w:jc w:val="both"/>
        <w:rPr>
          <w:rFonts w:ascii="Arial" w:hAnsi="Arial" w:cs="Arial"/>
          <w:sz w:val="24"/>
          <w:szCs w:val="24"/>
          <w:u w:val="single"/>
        </w:rPr>
      </w:pPr>
    </w:p>
    <w:p w14:paraId="44E51C27" w14:textId="04A5B181" w:rsidR="0067133C" w:rsidRPr="0067133C" w:rsidRDefault="0067133C" w:rsidP="0067133C">
      <w:pPr>
        <w:pStyle w:val="Prrafodelista"/>
        <w:spacing w:before="240" w:line="276" w:lineRule="auto"/>
        <w:jc w:val="both"/>
        <w:rPr>
          <w:rFonts w:ascii="Arial" w:hAnsi="Arial" w:cs="Arial"/>
          <w:sz w:val="24"/>
          <w:szCs w:val="24"/>
          <w:u w:val="single"/>
        </w:rPr>
      </w:pPr>
      <w:r w:rsidRPr="0067133C">
        <w:rPr>
          <w:rFonts w:ascii="Arial" w:hAnsi="Arial" w:cs="Arial"/>
          <w:sz w:val="24"/>
          <w:szCs w:val="24"/>
          <w:u w:val="single"/>
        </w:rPr>
        <w:t>Informativa anual del subsidio para el empleo, a más tardar el 15 de febrero de cada año.</w:t>
      </w:r>
    </w:p>
    <w:p w14:paraId="559E7006" w14:textId="03B44945" w:rsidR="00382774" w:rsidRDefault="00382774" w:rsidP="0067133C">
      <w:pPr>
        <w:pStyle w:val="Prrafodelista"/>
        <w:spacing w:before="240" w:line="276" w:lineRule="auto"/>
        <w:jc w:val="both"/>
        <w:rPr>
          <w:rFonts w:ascii="Arial" w:hAnsi="Arial" w:cs="Arial"/>
          <w:sz w:val="24"/>
          <w:szCs w:val="24"/>
        </w:rPr>
      </w:pPr>
    </w:p>
    <w:p w14:paraId="366B93D0" w14:textId="77777777" w:rsidR="0067133C" w:rsidRPr="00382774" w:rsidRDefault="0067133C" w:rsidP="0067133C">
      <w:pPr>
        <w:pStyle w:val="Prrafodelista"/>
        <w:spacing w:before="240" w:line="276" w:lineRule="auto"/>
        <w:jc w:val="both"/>
        <w:rPr>
          <w:rFonts w:ascii="Arial" w:hAnsi="Arial" w:cs="Arial"/>
          <w:sz w:val="24"/>
          <w:szCs w:val="24"/>
        </w:rPr>
      </w:pPr>
    </w:p>
    <w:p w14:paraId="08C2336E" w14:textId="305856CD" w:rsidR="00382774" w:rsidRPr="0067133C" w:rsidRDefault="0067133C" w:rsidP="0067133C">
      <w:pPr>
        <w:pStyle w:val="Prrafodelista"/>
        <w:numPr>
          <w:ilvl w:val="0"/>
          <w:numId w:val="4"/>
        </w:numPr>
        <w:spacing w:before="240" w:line="276" w:lineRule="auto"/>
        <w:jc w:val="both"/>
        <w:rPr>
          <w:rFonts w:ascii="Arial" w:hAnsi="Arial" w:cs="Arial"/>
          <w:b/>
          <w:bCs/>
          <w:sz w:val="24"/>
          <w:szCs w:val="24"/>
        </w:rPr>
      </w:pPr>
      <w:r>
        <w:rPr>
          <w:rFonts w:ascii="Arial" w:hAnsi="Arial" w:cs="Arial"/>
          <w:sz w:val="24"/>
          <w:szCs w:val="24"/>
        </w:rPr>
        <w:lastRenderedPageBreak/>
        <w:t>Estructura organizacional básica.</w:t>
      </w:r>
    </w:p>
    <w:p w14:paraId="4806CD50" w14:textId="458B30C2" w:rsidR="0067133C" w:rsidRDefault="0067133C" w:rsidP="0067133C">
      <w:pPr>
        <w:spacing w:before="240" w:line="276" w:lineRule="auto"/>
        <w:ind w:left="360"/>
        <w:jc w:val="center"/>
        <w:rPr>
          <w:rFonts w:ascii="Arial" w:hAnsi="Arial" w:cs="Arial"/>
          <w:b/>
          <w:bCs/>
          <w:sz w:val="24"/>
          <w:szCs w:val="24"/>
        </w:rPr>
      </w:pPr>
      <w:r>
        <w:rPr>
          <w:noProof/>
        </w:rPr>
        <w:drawing>
          <wp:inline distT="0" distB="0" distL="0" distR="0" wp14:anchorId="5CBD9861" wp14:editId="06E1220A">
            <wp:extent cx="5484893" cy="7458075"/>
            <wp:effectExtent l="0" t="0" r="190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8">
                      <a:extLst>
                        <a:ext uri="{28A0092B-C50C-407E-A947-70E740481C1C}">
                          <a14:useLocalDpi xmlns:a14="http://schemas.microsoft.com/office/drawing/2010/main" val="0"/>
                        </a:ext>
                      </a:extLst>
                    </a:blip>
                    <a:srcRect b="8179"/>
                    <a:stretch/>
                  </pic:blipFill>
                  <pic:spPr bwMode="auto">
                    <a:xfrm>
                      <a:off x="0" y="0"/>
                      <a:ext cx="5506181" cy="7487021"/>
                    </a:xfrm>
                    <a:prstGeom prst="rect">
                      <a:avLst/>
                    </a:prstGeom>
                    <a:noFill/>
                    <a:ln>
                      <a:noFill/>
                    </a:ln>
                    <a:extLst>
                      <a:ext uri="{53640926-AAD7-44D8-BBD7-CCE9431645EC}">
                        <a14:shadowObscured xmlns:a14="http://schemas.microsoft.com/office/drawing/2010/main"/>
                      </a:ext>
                    </a:extLst>
                  </pic:spPr>
                </pic:pic>
              </a:graphicData>
            </a:graphic>
          </wp:inline>
        </w:drawing>
      </w:r>
    </w:p>
    <w:p w14:paraId="07DA6E01" w14:textId="10ADAB7E" w:rsidR="000B4E52" w:rsidRDefault="000B4E52" w:rsidP="00327EDD">
      <w:pPr>
        <w:pStyle w:val="Prrafodelista"/>
        <w:numPr>
          <w:ilvl w:val="0"/>
          <w:numId w:val="4"/>
        </w:numPr>
        <w:spacing w:before="240" w:line="276" w:lineRule="auto"/>
        <w:jc w:val="both"/>
        <w:rPr>
          <w:rFonts w:ascii="Arial" w:hAnsi="Arial" w:cs="Arial"/>
          <w:sz w:val="24"/>
          <w:szCs w:val="24"/>
        </w:rPr>
      </w:pPr>
      <w:r w:rsidRPr="000B4E52">
        <w:rPr>
          <w:rFonts w:ascii="Arial" w:hAnsi="Arial" w:cs="Arial"/>
          <w:sz w:val="24"/>
          <w:szCs w:val="24"/>
        </w:rPr>
        <w:lastRenderedPageBreak/>
        <w:t>Fideicomisos, mandatos y análogos de los cuales es fideicomi</w:t>
      </w:r>
      <w:r>
        <w:rPr>
          <w:rFonts w:ascii="Arial" w:hAnsi="Arial" w:cs="Arial"/>
          <w:sz w:val="24"/>
          <w:szCs w:val="24"/>
        </w:rPr>
        <w:t>tente</w:t>
      </w:r>
      <w:r w:rsidRPr="000B4E52">
        <w:rPr>
          <w:rFonts w:ascii="Arial" w:hAnsi="Arial" w:cs="Arial"/>
          <w:sz w:val="24"/>
          <w:szCs w:val="24"/>
        </w:rPr>
        <w:t xml:space="preserve"> fideicomisario.</w:t>
      </w:r>
    </w:p>
    <w:p w14:paraId="2C5B3E56" w14:textId="77777777" w:rsidR="000B4E52" w:rsidRPr="00962102" w:rsidRDefault="000B4E52" w:rsidP="00327EDD">
      <w:pPr>
        <w:spacing w:before="240" w:line="276" w:lineRule="auto"/>
        <w:ind w:left="708"/>
        <w:jc w:val="both"/>
        <w:rPr>
          <w:rFonts w:ascii="Arial" w:hAnsi="Arial" w:cs="Arial"/>
          <w:sz w:val="24"/>
          <w:szCs w:val="24"/>
          <w:u w:val="single"/>
        </w:rPr>
      </w:pPr>
      <w:r w:rsidRPr="00962102">
        <w:rPr>
          <w:rFonts w:ascii="Arial" w:hAnsi="Arial" w:cs="Arial"/>
          <w:sz w:val="24"/>
          <w:szCs w:val="24"/>
          <w:u w:val="single"/>
        </w:rPr>
        <w:t>No se cuenta con fideicomiso, mandatos y análogos de los fideicomitente o fiduciario se es fideicomitente o fiduciario.</w:t>
      </w:r>
    </w:p>
    <w:p w14:paraId="482640B1" w14:textId="3F9998E9" w:rsidR="000B4E52" w:rsidRDefault="000B4E52" w:rsidP="00327EDD">
      <w:pPr>
        <w:pStyle w:val="Prrafodelista"/>
        <w:numPr>
          <w:ilvl w:val="0"/>
          <w:numId w:val="2"/>
        </w:numPr>
        <w:spacing w:after="0" w:line="276" w:lineRule="auto"/>
        <w:jc w:val="both"/>
        <w:rPr>
          <w:rFonts w:ascii="Arial" w:hAnsi="Arial" w:cs="Arial"/>
          <w:b/>
          <w:bCs/>
          <w:sz w:val="24"/>
          <w:szCs w:val="24"/>
        </w:rPr>
      </w:pPr>
      <w:r w:rsidRPr="000B4E52">
        <w:rPr>
          <w:rFonts w:ascii="Arial" w:hAnsi="Arial" w:cs="Arial"/>
          <w:sz w:val="24"/>
          <w:szCs w:val="24"/>
        </w:rPr>
        <w:t xml:space="preserve"> </w:t>
      </w:r>
      <w:r w:rsidRPr="000B4E52">
        <w:rPr>
          <w:rFonts w:ascii="Arial" w:hAnsi="Arial" w:cs="Arial"/>
          <w:b/>
          <w:bCs/>
          <w:sz w:val="24"/>
          <w:szCs w:val="24"/>
        </w:rPr>
        <w:t>Bases de Preparación de los Estados Financieros</w:t>
      </w:r>
    </w:p>
    <w:p w14:paraId="1D4BBB66" w14:textId="323BEF33" w:rsidR="000B4E52" w:rsidRPr="000B4E52" w:rsidRDefault="000B4E52" w:rsidP="00327EDD">
      <w:pPr>
        <w:spacing w:after="0" w:line="276" w:lineRule="auto"/>
        <w:jc w:val="both"/>
        <w:rPr>
          <w:rFonts w:ascii="Arial" w:hAnsi="Arial" w:cs="Arial"/>
          <w:sz w:val="24"/>
          <w:szCs w:val="24"/>
        </w:rPr>
      </w:pPr>
      <w:r w:rsidRPr="000B4E52">
        <w:rPr>
          <w:rFonts w:ascii="Arial" w:hAnsi="Arial" w:cs="Arial"/>
          <w:sz w:val="24"/>
          <w:szCs w:val="24"/>
        </w:rPr>
        <w:t xml:space="preserve">Se informa sobre: </w:t>
      </w:r>
    </w:p>
    <w:p w14:paraId="5D1F0193" w14:textId="57BF592D" w:rsidR="000B4E52" w:rsidRDefault="000B4E52" w:rsidP="00327EDD">
      <w:pPr>
        <w:pStyle w:val="Prrafodelista"/>
        <w:numPr>
          <w:ilvl w:val="0"/>
          <w:numId w:val="5"/>
        </w:numPr>
        <w:spacing w:before="240" w:line="276" w:lineRule="auto"/>
        <w:jc w:val="both"/>
        <w:rPr>
          <w:rFonts w:ascii="Arial" w:hAnsi="Arial" w:cs="Arial"/>
          <w:sz w:val="24"/>
          <w:szCs w:val="24"/>
        </w:rPr>
      </w:pPr>
      <w:r w:rsidRPr="000B4E52">
        <w:rPr>
          <w:rFonts w:ascii="Arial" w:hAnsi="Arial" w:cs="Arial"/>
          <w:sz w:val="24"/>
          <w:szCs w:val="24"/>
        </w:rPr>
        <w:t xml:space="preserve">Se ha observado la normatividad emitida </w:t>
      </w:r>
      <w:r>
        <w:rPr>
          <w:rFonts w:ascii="Arial" w:hAnsi="Arial" w:cs="Arial"/>
          <w:sz w:val="24"/>
          <w:szCs w:val="24"/>
        </w:rPr>
        <w:t>por el CONAC y</w:t>
      </w:r>
      <w:r w:rsidRPr="000B4E52">
        <w:rPr>
          <w:rFonts w:ascii="Arial" w:hAnsi="Arial" w:cs="Arial"/>
          <w:sz w:val="24"/>
          <w:szCs w:val="24"/>
        </w:rPr>
        <w:t xml:space="preserve"> las disposiciones legales</w:t>
      </w:r>
      <w:r>
        <w:rPr>
          <w:rFonts w:ascii="Arial" w:hAnsi="Arial" w:cs="Arial"/>
          <w:sz w:val="24"/>
          <w:szCs w:val="24"/>
        </w:rPr>
        <w:t xml:space="preserve"> </w:t>
      </w:r>
      <w:r w:rsidRPr="000B4E52">
        <w:rPr>
          <w:rFonts w:ascii="Arial" w:hAnsi="Arial" w:cs="Arial"/>
          <w:sz w:val="24"/>
          <w:szCs w:val="24"/>
        </w:rPr>
        <w:t>aplicables de acuerdo a lo siguiente:</w:t>
      </w:r>
    </w:p>
    <w:p w14:paraId="62CCF880" w14:textId="359E1D1A" w:rsidR="000B4E52" w:rsidRDefault="000B4E52" w:rsidP="00327EDD">
      <w:pPr>
        <w:pStyle w:val="Prrafodelista"/>
        <w:spacing w:before="240" w:line="276" w:lineRule="auto"/>
        <w:ind w:left="360"/>
        <w:jc w:val="both"/>
        <w:rPr>
          <w:rFonts w:ascii="Arial" w:hAnsi="Arial" w:cs="Arial"/>
          <w:sz w:val="24"/>
          <w:szCs w:val="24"/>
        </w:rPr>
      </w:pPr>
      <w:r>
        <w:rPr>
          <w:rFonts w:ascii="Arial" w:hAnsi="Arial" w:cs="Arial"/>
          <w:sz w:val="24"/>
          <w:szCs w:val="24"/>
        </w:rPr>
        <w:t xml:space="preserve">Si </w:t>
      </w:r>
      <w:proofErr w:type="gramStart"/>
      <w:r>
        <w:rPr>
          <w:rFonts w:ascii="Arial" w:hAnsi="Arial" w:cs="Arial"/>
          <w:sz w:val="24"/>
          <w:szCs w:val="24"/>
        </w:rPr>
        <w:t>(</w:t>
      </w:r>
      <w:r w:rsidR="004326E1">
        <w:rPr>
          <w:rFonts w:ascii="Arial" w:hAnsi="Arial" w:cs="Arial"/>
          <w:sz w:val="24"/>
          <w:szCs w:val="24"/>
        </w:rPr>
        <w:t xml:space="preserve"> </w:t>
      </w:r>
      <w:r>
        <w:rPr>
          <w:rFonts w:ascii="Arial" w:hAnsi="Arial" w:cs="Arial"/>
          <w:sz w:val="24"/>
          <w:szCs w:val="24"/>
        </w:rPr>
        <w:t>x</w:t>
      </w:r>
      <w:proofErr w:type="gramEnd"/>
      <w:r w:rsidR="004326E1">
        <w:rPr>
          <w:rFonts w:ascii="Arial" w:hAnsi="Arial" w:cs="Arial"/>
          <w:sz w:val="24"/>
          <w:szCs w:val="24"/>
        </w:rPr>
        <w:t xml:space="preserve"> </w:t>
      </w:r>
      <w:r>
        <w:rPr>
          <w:rFonts w:ascii="Arial" w:hAnsi="Arial" w:cs="Arial"/>
          <w:sz w:val="24"/>
          <w:szCs w:val="24"/>
        </w:rPr>
        <w:t xml:space="preserve">)          No( </w:t>
      </w:r>
      <w:r w:rsidR="004326E1">
        <w:rPr>
          <w:rFonts w:ascii="Arial" w:hAnsi="Arial" w:cs="Arial"/>
          <w:sz w:val="24"/>
          <w:szCs w:val="24"/>
        </w:rPr>
        <w:t xml:space="preserve">  </w:t>
      </w:r>
      <w:r>
        <w:rPr>
          <w:rFonts w:ascii="Arial" w:hAnsi="Arial" w:cs="Arial"/>
          <w:sz w:val="24"/>
          <w:szCs w:val="24"/>
        </w:rPr>
        <w:t>)</w:t>
      </w:r>
    </w:p>
    <w:p w14:paraId="0DCF3196" w14:textId="0BFABB1E" w:rsidR="004326E1" w:rsidRDefault="004326E1" w:rsidP="00327EDD">
      <w:pPr>
        <w:spacing w:before="240" w:line="276" w:lineRule="auto"/>
        <w:jc w:val="both"/>
        <w:rPr>
          <w:rFonts w:ascii="Arial" w:hAnsi="Arial" w:cs="Arial"/>
          <w:sz w:val="24"/>
          <w:szCs w:val="24"/>
          <w:u w:val="single"/>
        </w:rPr>
      </w:pPr>
      <w:r w:rsidRPr="00962102">
        <w:rPr>
          <w:rFonts w:ascii="Arial" w:hAnsi="Arial" w:cs="Arial"/>
          <w:sz w:val="24"/>
          <w:szCs w:val="24"/>
          <w:u w:val="single"/>
        </w:rPr>
        <w:t xml:space="preserve">Los presentes Estados Contables se encuentran expresados en moneda nacional y han sido elaborados de conformidad con las disposiciones de la Ley General de Contabilidad Gubernamental que entró en vigor el 01 de enero de 2009 y las </w:t>
      </w:r>
      <w:proofErr w:type="gramStart"/>
      <w:r w:rsidRPr="00962102">
        <w:rPr>
          <w:rFonts w:ascii="Arial" w:hAnsi="Arial" w:cs="Arial"/>
          <w:sz w:val="24"/>
          <w:szCs w:val="24"/>
          <w:u w:val="single"/>
        </w:rPr>
        <w:t>reformas públicos</w:t>
      </w:r>
      <w:proofErr w:type="gramEnd"/>
      <w:r w:rsidRPr="00962102">
        <w:rPr>
          <w:rFonts w:ascii="Arial" w:hAnsi="Arial" w:cs="Arial"/>
          <w:sz w:val="24"/>
          <w:szCs w:val="24"/>
          <w:u w:val="single"/>
        </w:rPr>
        <w:t xml:space="preserve"> el 12 de noviembre de 2012, así como los documentos complementario emitidos por el Consejo Nacional de Armonización Contable (CONAC) y que aplicables a la fecha de dichos estados financieros.</w:t>
      </w:r>
    </w:p>
    <w:p w14:paraId="2CE91D08" w14:textId="5762B595" w:rsidR="00962102" w:rsidRDefault="00962102" w:rsidP="00327EDD">
      <w:pPr>
        <w:pStyle w:val="Prrafodelista"/>
        <w:numPr>
          <w:ilvl w:val="0"/>
          <w:numId w:val="7"/>
        </w:numPr>
        <w:spacing w:before="240" w:line="276" w:lineRule="auto"/>
        <w:jc w:val="both"/>
        <w:rPr>
          <w:rFonts w:ascii="Arial" w:hAnsi="Arial" w:cs="Arial"/>
          <w:sz w:val="24"/>
          <w:szCs w:val="24"/>
        </w:rPr>
      </w:pPr>
      <w:r w:rsidRPr="00962102">
        <w:rPr>
          <w:rFonts w:ascii="Arial" w:hAnsi="Arial" w:cs="Arial"/>
          <w:sz w:val="24"/>
          <w:szCs w:val="24"/>
        </w:rPr>
        <w:t>Sistema de contabilidad utilizado por la administración municipal:</w:t>
      </w:r>
    </w:p>
    <w:p w14:paraId="00DD0992" w14:textId="3ED6CD6B" w:rsidR="00962102" w:rsidRDefault="00962102" w:rsidP="00327EDD">
      <w:pPr>
        <w:pStyle w:val="Prrafodelista"/>
        <w:spacing w:before="240" w:line="276" w:lineRule="auto"/>
        <w:ind w:left="0"/>
        <w:jc w:val="both"/>
        <w:rPr>
          <w:rFonts w:ascii="Arial" w:hAnsi="Arial" w:cs="Arial"/>
          <w:sz w:val="24"/>
          <w:szCs w:val="24"/>
        </w:rPr>
      </w:pPr>
      <w:proofErr w:type="gramStart"/>
      <w:r>
        <w:rPr>
          <w:rFonts w:ascii="Arial" w:hAnsi="Arial" w:cs="Arial"/>
          <w:sz w:val="24"/>
          <w:szCs w:val="24"/>
        </w:rPr>
        <w:t>( x</w:t>
      </w:r>
      <w:proofErr w:type="gramEnd"/>
      <w:r>
        <w:rPr>
          <w:rFonts w:ascii="Arial" w:hAnsi="Arial" w:cs="Arial"/>
          <w:sz w:val="24"/>
          <w:szCs w:val="24"/>
        </w:rPr>
        <w:t xml:space="preserve"> ) Cumplimiento General de Ley    (  ) Sistema Básico General</w:t>
      </w:r>
    </w:p>
    <w:p w14:paraId="519367D9" w14:textId="1F03D1D7" w:rsidR="00962102" w:rsidRDefault="00962102" w:rsidP="00327EDD">
      <w:pPr>
        <w:pStyle w:val="Prrafodelista"/>
        <w:spacing w:before="240" w:line="276" w:lineRule="auto"/>
        <w:ind w:left="0"/>
        <w:jc w:val="both"/>
        <w:rPr>
          <w:rFonts w:ascii="Arial" w:hAnsi="Arial" w:cs="Arial"/>
          <w:sz w:val="24"/>
          <w:szCs w:val="24"/>
        </w:rPr>
      </w:pPr>
    </w:p>
    <w:p w14:paraId="7095EF0F" w14:textId="5D7D152F" w:rsidR="00962102" w:rsidRDefault="00962102" w:rsidP="00327EDD">
      <w:pPr>
        <w:pStyle w:val="Prrafodelista"/>
        <w:numPr>
          <w:ilvl w:val="0"/>
          <w:numId w:val="5"/>
        </w:numPr>
        <w:spacing w:before="240" w:line="276" w:lineRule="auto"/>
        <w:jc w:val="both"/>
        <w:rPr>
          <w:rFonts w:ascii="Arial" w:hAnsi="Arial" w:cs="Arial"/>
          <w:sz w:val="24"/>
          <w:szCs w:val="24"/>
        </w:rPr>
      </w:pPr>
      <w:r w:rsidRPr="00962102">
        <w:rPr>
          <w:rFonts w:ascii="Arial" w:hAnsi="Arial" w:cs="Arial"/>
          <w:sz w:val="24"/>
          <w:szCs w:val="24"/>
        </w:rPr>
        <w:t>La normatividad aplicada para el reconocimiento, valuación y revel</w:t>
      </w:r>
      <w:r>
        <w:rPr>
          <w:rFonts w:ascii="Arial" w:hAnsi="Arial" w:cs="Arial"/>
          <w:sz w:val="24"/>
          <w:szCs w:val="24"/>
        </w:rPr>
        <w:t xml:space="preserve">ación de los </w:t>
      </w:r>
      <w:r w:rsidRPr="00962102">
        <w:rPr>
          <w:rFonts w:ascii="Arial" w:hAnsi="Arial" w:cs="Arial"/>
          <w:sz w:val="24"/>
          <w:szCs w:val="24"/>
        </w:rPr>
        <w:t>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22A298CC" w14:textId="37EDED6A" w:rsidR="00962102" w:rsidRDefault="00962102" w:rsidP="00327EDD">
      <w:pPr>
        <w:spacing w:before="240" w:line="276" w:lineRule="auto"/>
        <w:jc w:val="both"/>
        <w:rPr>
          <w:rFonts w:ascii="Arial" w:hAnsi="Arial" w:cs="Arial"/>
          <w:sz w:val="24"/>
          <w:szCs w:val="24"/>
          <w:u w:val="single"/>
        </w:rPr>
      </w:pPr>
      <w:r w:rsidRPr="00962102">
        <w:rPr>
          <w:rFonts w:ascii="Arial" w:hAnsi="Arial" w:cs="Arial"/>
          <w:sz w:val="24"/>
          <w:szCs w:val="24"/>
          <w:u w:val="single"/>
        </w:rPr>
        <w:t>Los presentes estados financieros han sido elaborados a partir de la información ingresada al Sistema Contable denominado CORAM misma que es transformada automáticamente en registros contables por el mencionado sistema, los cuales se realizan mediante el reconocimiento histórico y reconociendo el efecto contable y presupuestal de las operaciones realizadas por el ente público, conforme a los documentos emitidos por el Consejo Nacional de Armonización Contable (CONAC), en atención a los criterios emitidos en relación a los "Centros de Registro" previstos en el Manual de Contabilidad Gubernamental aprobado por el publicado el día 22 de noviembre de 2010 en el Diario Oficial de la Federación, entendiendo como</w:t>
      </w:r>
      <w:r>
        <w:rPr>
          <w:rFonts w:ascii="Arial" w:hAnsi="Arial" w:cs="Arial"/>
          <w:sz w:val="24"/>
          <w:szCs w:val="24"/>
          <w:u w:val="single"/>
        </w:rPr>
        <w:t xml:space="preserve"> e</w:t>
      </w:r>
      <w:r w:rsidRPr="00962102">
        <w:rPr>
          <w:rFonts w:ascii="Arial" w:hAnsi="Arial" w:cs="Arial"/>
          <w:sz w:val="24"/>
          <w:szCs w:val="24"/>
          <w:u w:val="single"/>
        </w:rPr>
        <w:t xml:space="preserve">stos centros a cada una de la áreas administrativas donde ocurren las transacciones económico/financieras y, por lo tanto, desde donde se introducen datos al sistema en momentos o eventos previamente seleccionados delos procesos administrativos </w:t>
      </w:r>
      <w:r w:rsidRPr="00962102">
        <w:rPr>
          <w:rFonts w:ascii="Arial" w:hAnsi="Arial" w:cs="Arial"/>
          <w:sz w:val="24"/>
          <w:szCs w:val="24"/>
          <w:u w:val="single"/>
        </w:rPr>
        <w:lastRenderedPageBreak/>
        <w:t>correspondientes. La introducción de datos a la Contabilidad Gubernamental, tal como lo señala la Ley de Contabilidad, debe generarse automátic</w:t>
      </w:r>
      <w:r>
        <w:rPr>
          <w:rFonts w:ascii="Arial" w:hAnsi="Arial" w:cs="Arial"/>
          <w:sz w:val="24"/>
          <w:szCs w:val="24"/>
          <w:u w:val="single"/>
        </w:rPr>
        <w:t>amente y por última vez a partir de dichos procesos administrativos.</w:t>
      </w:r>
    </w:p>
    <w:p w14:paraId="730360EB" w14:textId="7C9AAE7F" w:rsidR="00962102" w:rsidRDefault="00962102" w:rsidP="00327EDD">
      <w:pPr>
        <w:spacing w:before="240" w:line="276" w:lineRule="auto"/>
        <w:jc w:val="both"/>
        <w:rPr>
          <w:rFonts w:ascii="Arial" w:hAnsi="Arial" w:cs="Arial"/>
          <w:sz w:val="24"/>
          <w:szCs w:val="24"/>
          <w:u w:val="single"/>
        </w:rPr>
      </w:pPr>
    </w:p>
    <w:p w14:paraId="55254BC0" w14:textId="37A98E08" w:rsidR="009D100A" w:rsidRDefault="009D100A" w:rsidP="00327EDD">
      <w:pPr>
        <w:pStyle w:val="Prrafodelista"/>
        <w:numPr>
          <w:ilvl w:val="0"/>
          <w:numId w:val="5"/>
        </w:numPr>
        <w:spacing w:before="240" w:line="276" w:lineRule="auto"/>
        <w:jc w:val="both"/>
        <w:rPr>
          <w:rFonts w:ascii="Arial" w:hAnsi="Arial" w:cs="Arial"/>
          <w:sz w:val="24"/>
          <w:szCs w:val="24"/>
        </w:rPr>
      </w:pPr>
      <w:r w:rsidRPr="009D100A">
        <w:rPr>
          <w:rFonts w:ascii="Arial" w:hAnsi="Arial" w:cs="Arial"/>
          <w:sz w:val="24"/>
          <w:szCs w:val="24"/>
        </w:rPr>
        <w:t>Postulados básicos de contabilidad gubernamental.</w:t>
      </w:r>
    </w:p>
    <w:p w14:paraId="7EBA98ED" w14:textId="77777777" w:rsidR="009D100A" w:rsidRPr="009D100A" w:rsidRDefault="009D100A" w:rsidP="00327EDD">
      <w:pPr>
        <w:pStyle w:val="Prrafodelista"/>
        <w:spacing w:before="240" w:line="276" w:lineRule="auto"/>
        <w:ind w:left="360"/>
        <w:jc w:val="both"/>
        <w:rPr>
          <w:rFonts w:ascii="Arial" w:hAnsi="Arial" w:cs="Arial"/>
          <w:sz w:val="24"/>
          <w:szCs w:val="24"/>
          <w:u w:val="single"/>
        </w:rPr>
      </w:pPr>
    </w:p>
    <w:p w14:paraId="39B6A5C4" w14:textId="77EAE508" w:rsidR="009D100A" w:rsidRDefault="009D100A" w:rsidP="00327EDD">
      <w:pPr>
        <w:pStyle w:val="Prrafodelista"/>
        <w:numPr>
          <w:ilvl w:val="0"/>
          <w:numId w:val="8"/>
        </w:numPr>
        <w:spacing w:before="240" w:line="276" w:lineRule="auto"/>
        <w:jc w:val="both"/>
        <w:rPr>
          <w:rFonts w:ascii="Arial" w:hAnsi="Arial" w:cs="Arial"/>
          <w:sz w:val="24"/>
          <w:szCs w:val="24"/>
          <w:u w:val="single"/>
        </w:rPr>
      </w:pPr>
      <w:r w:rsidRPr="009D100A">
        <w:rPr>
          <w:rFonts w:ascii="Arial" w:hAnsi="Arial" w:cs="Arial"/>
          <w:sz w:val="24"/>
          <w:szCs w:val="24"/>
          <w:u w:val="single"/>
        </w:rPr>
        <w:t>Sustancia Económica</w:t>
      </w:r>
    </w:p>
    <w:p w14:paraId="4554788E" w14:textId="2F9D04B5" w:rsidR="009D100A" w:rsidRDefault="009D100A" w:rsidP="00327EDD">
      <w:pPr>
        <w:spacing w:before="240" w:line="276" w:lineRule="auto"/>
        <w:jc w:val="both"/>
        <w:rPr>
          <w:rFonts w:ascii="Arial" w:hAnsi="Arial" w:cs="Arial"/>
          <w:sz w:val="24"/>
          <w:szCs w:val="24"/>
          <w:u w:val="single"/>
        </w:rPr>
      </w:pPr>
      <w:r w:rsidRPr="009D100A">
        <w:rPr>
          <w:rFonts w:ascii="Arial" w:hAnsi="Arial" w:cs="Arial"/>
          <w:sz w:val="24"/>
          <w:szCs w:val="24"/>
          <w:u w:val="single"/>
        </w:rPr>
        <w:t>Es el reconocimiento contable de las transacciones, transformaciones internas y otros eventos, que afectan económicamente al ente público y delimitan la operación de Sistema de Contabilidad Gubernamental (SCG).</w:t>
      </w:r>
    </w:p>
    <w:p w14:paraId="35CA5CCF" w14:textId="72671BA7" w:rsidR="009D100A" w:rsidRDefault="009D100A" w:rsidP="00327EDD">
      <w:pPr>
        <w:pStyle w:val="Prrafodelista"/>
        <w:numPr>
          <w:ilvl w:val="0"/>
          <w:numId w:val="8"/>
        </w:numPr>
        <w:spacing w:before="240" w:line="276" w:lineRule="auto"/>
        <w:jc w:val="both"/>
        <w:rPr>
          <w:rFonts w:ascii="Arial" w:hAnsi="Arial" w:cs="Arial"/>
          <w:sz w:val="24"/>
          <w:szCs w:val="24"/>
          <w:u w:val="single"/>
        </w:rPr>
      </w:pPr>
      <w:r>
        <w:rPr>
          <w:rFonts w:ascii="Arial" w:hAnsi="Arial" w:cs="Arial"/>
          <w:sz w:val="24"/>
          <w:szCs w:val="24"/>
          <w:u w:val="single"/>
        </w:rPr>
        <w:t>Entes Públicos</w:t>
      </w:r>
    </w:p>
    <w:p w14:paraId="789CC921" w14:textId="4637CA59" w:rsidR="009D100A" w:rsidRDefault="00327EDD" w:rsidP="00327EDD">
      <w:pPr>
        <w:spacing w:before="240" w:line="276" w:lineRule="auto"/>
        <w:jc w:val="both"/>
        <w:rPr>
          <w:rFonts w:ascii="Arial" w:hAnsi="Arial" w:cs="Arial"/>
          <w:sz w:val="24"/>
          <w:szCs w:val="24"/>
          <w:u w:val="single"/>
        </w:rPr>
      </w:pPr>
      <w:r w:rsidRPr="00327EDD">
        <w:rPr>
          <w:rFonts w:ascii="Arial" w:hAnsi="Arial" w:cs="Arial"/>
          <w:sz w:val="24"/>
          <w:szCs w:val="24"/>
          <w:u w:val="single"/>
        </w:rPr>
        <w:t>Los poderes Ejecutivo, Legislativo y Judicial de la Federación y de las entidades federativas: los entes autónomos de la Federación y de las entidades federativas; los ayuntamientos de los municipios; los órganos político-administrativos de las demarcaciones territoriales del Distrito Federal; y las entidades de la administración público paraestatal, ya sean federales, estatales o municipales.</w:t>
      </w:r>
    </w:p>
    <w:p w14:paraId="655A8F19" w14:textId="7E87BE3E" w:rsidR="00327EDD" w:rsidRDefault="00327EDD" w:rsidP="00327EDD">
      <w:pPr>
        <w:pStyle w:val="Prrafodelista"/>
        <w:numPr>
          <w:ilvl w:val="0"/>
          <w:numId w:val="8"/>
        </w:numPr>
        <w:spacing w:before="240" w:line="276" w:lineRule="auto"/>
        <w:jc w:val="both"/>
        <w:rPr>
          <w:rFonts w:ascii="Arial" w:hAnsi="Arial" w:cs="Arial"/>
          <w:sz w:val="24"/>
          <w:szCs w:val="24"/>
          <w:u w:val="single"/>
        </w:rPr>
      </w:pPr>
      <w:r w:rsidRPr="00327EDD">
        <w:rPr>
          <w:rFonts w:ascii="Arial" w:hAnsi="Arial" w:cs="Arial"/>
          <w:sz w:val="24"/>
          <w:szCs w:val="24"/>
          <w:u w:val="single"/>
        </w:rPr>
        <w:t>Existencia Permanente</w:t>
      </w:r>
    </w:p>
    <w:p w14:paraId="389A57C5" w14:textId="09614A7D" w:rsidR="00327EDD" w:rsidRDefault="00327EDD" w:rsidP="00327EDD">
      <w:pPr>
        <w:spacing w:before="240" w:line="276" w:lineRule="auto"/>
        <w:jc w:val="both"/>
        <w:rPr>
          <w:rFonts w:ascii="Arial" w:hAnsi="Arial" w:cs="Arial"/>
          <w:sz w:val="24"/>
          <w:szCs w:val="24"/>
          <w:u w:val="single"/>
        </w:rPr>
      </w:pPr>
      <w:r w:rsidRPr="00327EDD">
        <w:rPr>
          <w:rFonts w:ascii="Arial" w:hAnsi="Arial" w:cs="Arial"/>
          <w:sz w:val="24"/>
          <w:szCs w:val="24"/>
          <w:u w:val="single"/>
        </w:rPr>
        <w:t xml:space="preserve">Lo actividad del ente público se establece por tiempo indefinido, salvo disposición </w:t>
      </w:r>
      <w:r>
        <w:rPr>
          <w:rFonts w:ascii="Arial" w:hAnsi="Arial" w:cs="Arial"/>
          <w:sz w:val="24"/>
          <w:szCs w:val="24"/>
          <w:u w:val="single"/>
        </w:rPr>
        <w:t>legal</w:t>
      </w:r>
      <w:r w:rsidRPr="00327EDD">
        <w:rPr>
          <w:rFonts w:ascii="Arial" w:hAnsi="Arial" w:cs="Arial"/>
          <w:sz w:val="24"/>
          <w:szCs w:val="24"/>
          <w:u w:val="single"/>
        </w:rPr>
        <w:t xml:space="preserve"> en la que se especifique le contrario.</w:t>
      </w:r>
    </w:p>
    <w:p w14:paraId="74734425" w14:textId="33C3CF22" w:rsidR="00327EDD" w:rsidRDefault="00327EDD" w:rsidP="00327EDD">
      <w:pPr>
        <w:pStyle w:val="Prrafodelista"/>
        <w:numPr>
          <w:ilvl w:val="0"/>
          <w:numId w:val="8"/>
        </w:numPr>
        <w:spacing w:before="240" w:line="276" w:lineRule="auto"/>
        <w:jc w:val="both"/>
        <w:rPr>
          <w:rFonts w:ascii="Arial" w:hAnsi="Arial" w:cs="Arial"/>
          <w:sz w:val="24"/>
          <w:szCs w:val="24"/>
          <w:u w:val="single"/>
        </w:rPr>
      </w:pPr>
      <w:r w:rsidRPr="00327EDD">
        <w:rPr>
          <w:rFonts w:ascii="Arial" w:hAnsi="Arial" w:cs="Arial"/>
          <w:sz w:val="24"/>
          <w:szCs w:val="24"/>
          <w:u w:val="single"/>
        </w:rPr>
        <w:t>Revelación Suficiente</w:t>
      </w:r>
    </w:p>
    <w:p w14:paraId="79EE1E25" w14:textId="4E25AF29" w:rsidR="00327EDD" w:rsidRDefault="00327EDD" w:rsidP="00327EDD">
      <w:pPr>
        <w:spacing w:before="240" w:line="276" w:lineRule="auto"/>
        <w:jc w:val="both"/>
        <w:rPr>
          <w:rFonts w:ascii="Arial" w:hAnsi="Arial" w:cs="Arial"/>
          <w:sz w:val="24"/>
          <w:szCs w:val="24"/>
          <w:u w:val="single"/>
        </w:rPr>
      </w:pPr>
      <w:r w:rsidRPr="00327EDD">
        <w:rPr>
          <w:rFonts w:ascii="Arial" w:hAnsi="Arial" w:cs="Arial"/>
          <w:sz w:val="24"/>
          <w:szCs w:val="24"/>
          <w:u w:val="single"/>
        </w:rPr>
        <w:t>Los estados y la información financiera deben mostrar amplia y claramente la situación financiera y los resultados del ente público.</w:t>
      </w:r>
    </w:p>
    <w:p w14:paraId="16BDA6A4" w14:textId="1346EF38" w:rsidR="00327EDD" w:rsidRDefault="00327EDD" w:rsidP="00327EDD">
      <w:pPr>
        <w:pStyle w:val="Prrafodelista"/>
        <w:numPr>
          <w:ilvl w:val="0"/>
          <w:numId w:val="8"/>
        </w:numPr>
        <w:spacing w:before="240" w:line="276" w:lineRule="auto"/>
        <w:jc w:val="both"/>
        <w:rPr>
          <w:rFonts w:ascii="Arial" w:hAnsi="Arial" w:cs="Arial"/>
          <w:sz w:val="24"/>
          <w:szCs w:val="24"/>
          <w:u w:val="single"/>
        </w:rPr>
      </w:pPr>
      <w:r w:rsidRPr="00327EDD">
        <w:rPr>
          <w:rFonts w:ascii="Arial" w:hAnsi="Arial" w:cs="Arial"/>
          <w:sz w:val="24"/>
          <w:szCs w:val="24"/>
          <w:u w:val="single"/>
        </w:rPr>
        <w:t>Importancia Relativa</w:t>
      </w:r>
    </w:p>
    <w:p w14:paraId="2354051F" w14:textId="70C682F6" w:rsidR="00327EDD" w:rsidRDefault="00327EDD" w:rsidP="00327EDD">
      <w:pPr>
        <w:spacing w:before="240" w:line="276" w:lineRule="auto"/>
        <w:jc w:val="both"/>
        <w:rPr>
          <w:rFonts w:ascii="Arial" w:hAnsi="Arial" w:cs="Arial"/>
          <w:sz w:val="24"/>
          <w:szCs w:val="24"/>
          <w:u w:val="single"/>
        </w:rPr>
      </w:pPr>
      <w:r w:rsidRPr="00327EDD">
        <w:rPr>
          <w:rFonts w:ascii="Arial" w:hAnsi="Arial" w:cs="Arial"/>
          <w:sz w:val="24"/>
          <w:szCs w:val="24"/>
          <w:u w:val="single"/>
        </w:rPr>
        <w:t>La información debe mostrar los aspectos importantes de la entidad que fueron</w:t>
      </w:r>
      <w:r>
        <w:rPr>
          <w:rFonts w:ascii="Arial" w:hAnsi="Arial" w:cs="Arial"/>
          <w:sz w:val="24"/>
          <w:szCs w:val="24"/>
          <w:u w:val="single"/>
        </w:rPr>
        <w:t xml:space="preserve"> </w:t>
      </w:r>
      <w:r w:rsidRPr="00327EDD">
        <w:rPr>
          <w:rFonts w:ascii="Arial" w:hAnsi="Arial" w:cs="Arial"/>
          <w:sz w:val="24"/>
          <w:szCs w:val="24"/>
          <w:u w:val="single"/>
        </w:rPr>
        <w:t>reconocidos contablemente.</w:t>
      </w:r>
    </w:p>
    <w:p w14:paraId="16C171FA" w14:textId="79AC9186" w:rsidR="00962102" w:rsidRDefault="00327EDD" w:rsidP="00327EDD">
      <w:pPr>
        <w:pStyle w:val="Prrafodelista"/>
        <w:numPr>
          <w:ilvl w:val="0"/>
          <w:numId w:val="8"/>
        </w:numPr>
        <w:spacing w:before="240" w:line="276" w:lineRule="auto"/>
        <w:jc w:val="both"/>
        <w:rPr>
          <w:rFonts w:ascii="Arial" w:hAnsi="Arial" w:cs="Arial"/>
          <w:sz w:val="24"/>
          <w:szCs w:val="24"/>
          <w:u w:val="single"/>
        </w:rPr>
      </w:pPr>
      <w:r w:rsidRPr="00327EDD">
        <w:rPr>
          <w:rFonts w:ascii="Arial" w:hAnsi="Arial" w:cs="Arial"/>
          <w:sz w:val="24"/>
          <w:szCs w:val="24"/>
          <w:u w:val="single"/>
        </w:rPr>
        <w:t xml:space="preserve">Registro </w:t>
      </w:r>
      <w:r>
        <w:rPr>
          <w:rFonts w:ascii="Arial" w:hAnsi="Arial" w:cs="Arial"/>
          <w:sz w:val="24"/>
          <w:szCs w:val="24"/>
          <w:u w:val="single"/>
        </w:rPr>
        <w:t>e</w:t>
      </w:r>
      <w:r w:rsidRPr="00327EDD">
        <w:rPr>
          <w:rFonts w:ascii="Arial" w:hAnsi="Arial" w:cs="Arial"/>
          <w:sz w:val="24"/>
          <w:szCs w:val="24"/>
          <w:u w:val="single"/>
        </w:rPr>
        <w:t xml:space="preserve"> Integración Presupuestaria</w:t>
      </w:r>
    </w:p>
    <w:p w14:paraId="3706183E" w14:textId="4A37937B" w:rsidR="00327EDD" w:rsidRPr="00327EDD" w:rsidRDefault="00327EDD" w:rsidP="00327EDD">
      <w:pPr>
        <w:spacing w:before="240" w:line="276" w:lineRule="auto"/>
        <w:jc w:val="both"/>
        <w:rPr>
          <w:rFonts w:ascii="Arial" w:hAnsi="Arial" w:cs="Arial"/>
          <w:sz w:val="24"/>
          <w:szCs w:val="24"/>
          <w:u w:val="single"/>
        </w:rPr>
      </w:pPr>
      <w:r w:rsidRPr="00327EDD">
        <w:rPr>
          <w:rFonts w:ascii="Arial" w:hAnsi="Arial" w:cs="Arial"/>
          <w:sz w:val="24"/>
          <w:szCs w:val="24"/>
          <w:u w:val="single"/>
        </w:rPr>
        <w:t>La información presupuestaria de los entes públicos se integra en la contabilidad en los mismos términos que se presentan en la ley de Ingresos y en el Decreto del Presupuesto</w:t>
      </w:r>
      <w:r>
        <w:rPr>
          <w:rFonts w:ascii="Arial" w:hAnsi="Arial" w:cs="Arial"/>
          <w:sz w:val="24"/>
          <w:szCs w:val="24"/>
          <w:u w:val="single"/>
        </w:rPr>
        <w:t xml:space="preserve"> </w:t>
      </w:r>
      <w:r w:rsidRPr="00327EDD">
        <w:rPr>
          <w:rFonts w:ascii="Arial" w:hAnsi="Arial" w:cs="Arial"/>
          <w:sz w:val="24"/>
          <w:szCs w:val="24"/>
          <w:u w:val="single"/>
        </w:rPr>
        <w:t>Egresos, de acuerdo a la naturaleza económica que le corresponda.</w:t>
      </w:r>
    </w:p>
    <w:p w14:paraId="48E5F763" w14:textId="5121B059" w:rsidR="00327EDD" w:rsidRDefault="00327EDD" w:rsidP="00327EDD">
      <w:pPr>
        <w:spacing w:before="240" w:line="276" w:lineRule="auto"/>
        <w:jc w:val="both"/>
        <w:rPr>
          <w:rFonts w:ascii="Arial" w:hAnsi="Arial" w:cs="Arial"/>
          <w:sz w:val="24"/>
          <w:szCs w:val="24"/>
          <w:u w:val="single"/>
        </w:rPr>
      </w:pPr>
      <w:r w:rsidRPr="00327EDD">
        <w:rPr>
          <w:rFonts w:ascii="Arial" w:hAnsi="Arial" w:cs="Arial"/>
          <w:sz w:val="24"/>
          <w:szCs w:val="24"/>
          <w:u w:val="single"/>
        </w:rPr>
        <w:lastRenderedPageBreak/>
        <w:t>El registro presupuestario del ingreso y del egreso en los entes públicos se debe reflejar en la contabilidad, considerando sus efectos patrimoniales y su vinculación con las etapas presupuestarias correspondientes.</w:t>
      </w:r>
    </w:p>
    <w:p w14:paraId="147717EF" w14:textId="1A907F2D" w:rsidR="00327EDD" w:rsidRDefault="00327EDD" w:rsidP="00327EDD">
      <w:pPr>
        <w:pStyle w:val="Prrafodelista"/>
        <w:numPr>
          <w:ilvl w:val="0"/>
          <w:numId w:val="8"/>
        </w:numPr>
        <w:spacing w:before="240" w:line="276" w:lineRule="auto"/>
        <w:jc w:val="both"/>
        <w:rPr>
          <w:rFonts w:ascii="Arial" w:hAnsi="Arial" w:cs="Arial"/>
          <w:sz w:val="24"/>
          <w:szCs w:val="24"/>
          <w:u w:val="single"/>
        </w:rPr>
      </w:pPr>
      <w:r w:rsidRPr="00327EDD">
        <w:rPr>
          <w:rFonts w:ascii="Arial" w:hAnsi="Arial" w:cs="Arial"/>
          <w:sz w:val="24"/>
          <w:szCs w:val="24"/>
          <w:u w:val="single"/>
        </w:rPr>
        <w:t>Consolidación de la Información Financiera</w:t>
      </w:r>
    </w:p>
    <w:p w14:paraId="346BB2CC" w14:textId="389AE343" w:rsidR="00327EDD" w:rsidRDefault="00327EDD" w:rsidP="00327EDD">
      <w:pPr>
        <w:spacing w:before="240" w:line="276" w:lineRule="auto"/>
        <w:jc w:val="both"/>
        <w:rPr>
          <w:rFonts w:ascii="Arial" w:hAnsi="Arial" w:cs="Arial"/>
          <w:sz w:val="24"/>
          <w:szCs w:val="24"/>
          <w:u w:val="single"/>
        </w:rPr>
      </w:pPr>
      <w:r w:rsidRPr="00327EDD">
        <w:rPr>
          <w:rFonts w:ascii="Arial" w:hAnsi="Arial" w:cs="Arial"/>
          <w:sz w:val="24"/>
          <w:szCs w:val="24"/>
          <w:u w:val="single"/>
        </w:rPr>
        <w:t>Los estados financieros de los entes públicos deberán presentar de manera consolidada la situación financiera, los resultados de operación, el flujo de efectivo o los cambios en la situación financiera y las variaciones a la Hacienda Pública, como si se tratara de un</w:t>
      </w:r>
      <w:r>
        <w:rPr>
          <w:rFonts w:ascii="Arial" w:hAnsi="Arial" w:cs="Arial"/>
          <w:sz w:val="24"/>
          <w:szCs w:val="24"/>
          <w:u w:val="single"/>
        </w:rPr>
        <w:t xml:space="preserve"> </w:t>
      </w:r>
      <w:r w:rsidRPr="00327EDD">
        <w:rPr>
          <w:rFonts w:ascii="Arial" w:hAnsi="Arial" w:cs="Arial"/>
          <w:sz w:val="24"/>
          <w:szCs w:val="24"/>
          <w:u w:val="single"/>
        </w:rPr>
        <w:t>solo ente público.</w:t>
      </w:r>
    </w:p>
    <w:p w14:paraId="290D55F0" w14:textId="25839494" w:rsidR="00327EDD" w:rsidRDefault="00327EDD" w:rsidP="00CD44B9">
      <w:pPr>
        <w:pStyle w:val="Prrafodelista"/>
        <w:numPr>
          <w:ilvl w:val="0"/>
          <w:numId w:val="8"/>
        </w:numPr>
        <w:spacing w:before="240" w:line="276" w:lineRule="auto"/>
        <w:jc w:val="both"/>
        <w:rPr>
          <w:rFonts w:ascii="Arial" w:hAnsi="Arial" w:cs="Arial"/>
          <w:sz w:val="24"/>
          <w:szCs w:val="24"/>
          <w:u w:val="single"/>
        </w:rPr>
      </w:pPr>
      <w:r w:rsidRPr="00327EDD">
        <w:rPr>
          <w:rFonts w:ascii="Arial" w:hAnsi="Arial" w:cs="Arial"/>
          <w:sz w:val="24"/>
          <w:szCs w:val="24"/>
          <w:u w:val="single"/>
        </w:rPr>
        <w:t>Devengo Contable</w:t>
      </w:r>
    </w:p>
    <w:p w14:paraId="43E7BD25" w14:textId="605193F7" w:rsidR="00327EDD" w:rsidRPr="00327EDD" w:rsidRDefault="00327EDD" w:rsidP="00CD44B9">
      <w:pPr>
        <w:spacing w:before="240" w:line="276" w:lineRule="auto"/>
        <w:jc w:val="both"/>
        <w:rPr>
          <w:rFonts w:ascii="Arial" w:hAnsi="Arial" w:cs="Arial"/>
          <w:sz w:val="24"/>
          <w:szCs w:val="24"/>
          <w:u w:val="single"/>
        </w:rPr>
      </w:pPr>
      <w:r w:rsidRPr="00327EDD">
        <w:rPr>
          <w:rFonts w:ascii="Arial" w:hAnsi="Arial" w:cs="Arial"/>
          <w:sz w:val="24"/>
          <w:szCs w:val="24"/>
          <w:u w:val="single"/>
        </w:rPr>
        <w:t>Los registros contables de los entes públicos se llevarán con base acumulativa. El ingrese devengado, es el momento contable que se realiza cuando existe jurídicamente el derecho de cobro de impuestos, derechos, productos, aprovechamientos y otros ingresos por parte de los entes públicos, El gasto devengado, es el momento contable que refleja el reconocimiento de una obligación de pago a favor de terceros por la recepción de conformidad de bienes, servicios y obra pública contratados; así como de las obligaciones que derivan de tratados, leyes, decretos, resoluciones y sentencias definitivas.</w:t>
      </w:r>
    </w:p>
    <w:p w14:paraId="7198B6F2" w14:textId="488AFCF6" w:rsidR="000B4E52" w:rsidRDefault="00327EDD" w:rsidP="00CD44B9">
      <w:pPr>
        <w:pStyle w:val="Prrafodelista"/>
        <w:numPr>
          <w:ilvl w:val="0"/>
          <w:numId w:val="8"/>
        </w:numPr>
        <w:spacing w:before="240" w:line="276" w:lineRule="auto"/>
        <w:jc w:val="both"/>
        <w:rPr>
          <w:rFonts w:ascii="Arial" w:hAnsi="Arial" w:cs="Arial"/>
          <w:sz w:val="24"/>
          <w:szCs w:val="24"/>
          <w:u w:val="single"/>
        </w:rPr>
      </w:pPr>
      <w:r w:rsidRPr="00327EDD">
        <w:rPr>
          <w:rFonts w:ascii="Arial" w:hAnsi="Arial" w:cs="Arial"/>
          <w:sz w:val="24"/>
          <w:szCs w:val="24"/>
          <w:u w:val="single"/>
        </w:rPr>
        <w:t xml:space="preserve">Valuación </w:t>
      </w:r>
    </w:p>
    <w:p w14:paraId="17173905" w14:textId="4F99A109" w:rsidR="002E23DB" w:rsidRDefault="002E23DB" w:rsidP="00CD44B9">
      <w:pPr>
        <w:pStyle w:val="Prrafodelista"/>
        <w:numPr>
          <w:ilvl w:val="0"/>
          <w:numId w:val="8"/>
        </w:numPr>
        <w:spacing w:before="240" w:line="276" w:lineRule="auto"/>
        <w:jc w:val="both"/>
        <w:rPr>
          <w:rFonts w:ascii="Arial" w:hAnsi="Arial" w:cs="Arial"/>
          <w:sz w:val="24"/>
          <w:szCs w:val="24"/>
          <w:u w:val="single"/>
        </w:rPr>
      </w:pPr>
      <w:r w:rsidRPr="002E23DB">
        <w:rPr>
          <w:rFonts w:ascii="Arial" w:hAnsi="Arial" w:cs="Arial"/>
          <w:sz w:val="24"/>
          <w:szCs w:val="24"/>
          <w:u w:val="single"/>
        </w:rPr>
        <w:t>Todos los eventos que afecten económicamente al ente público deben ser cuantificados en términos monetarios y se registrarán al costo histórico o al valor económico más objetivo registrándose en moneda nacional.</w:t>
      </w:r>
    </w:p>
    <w:p w14:paraId="53C3A8C4" w14:textId="1D4BD5B4" w:rsidR="002E23DB" w:rsidRDefault="00CD44B9" w:rsidP="00CD44B9">
      <w:pPr>
        <w:pStyle w:val="Prrafodelista"/>
        <w:numPr>
          <w:ilvl w:val="0"/>
          <w:numId w:val="8"/>
        </w:numPr>
        <w:spacing w:before="240" w:line="276" w:lineRule="auto"/>
        <w:jc w:val="both"/>
        <w:rPr>
          <w:rFonts w:ascii="Arial" w:hAnsi="Arial" w:cs="Arial"/>
          <w:sz w:val="24"/>
          <w:szCs w:val="24"/>
          <w:u w:val="single"/>
        </w:rPr>
      </w:pPr>
      <w:r>
        <w:rPr>
          <w:rFonts w:ascii="Arial" w:hAnsi="Arial" w:cs="Arial"/>
          <w:sz w:val="24"/>
          <w:szCs w:val="24"/>
          <w:u w:val="single"/>
        </w:rPr>
        <w:t>Dualidad económica.</w:t>
      </w:r>
    </w:p>
    <w:p w14:paraId="01522B51" w14:textId="6E1B6A0C" w:rsidR="00CD44B9" w:rsidRDefault="00CD44B9" w:rsidP="00CD44B9">
      <w:pPr>
        <w:spacing w:before="240" w:line="276" w:lineRule="auto"/>
        <w:jc w:val="both"/>
        <w:rPr>
          <w:rFonts w:ascii="Arial" w:hAnsi="Arial" w:cs="Arial"/>
          <w:sz w:val="24"/>
          <w:szCs w:val="24"/>
          <w:u w:val="single"/>
        </w:rPr>
      </w:pPr>
      <w:r w:rsidRPr="00CD44B9">
        <w:rPr>
          <w:rFonts w:ascii="Arial" w:hAnsi="Arial" w:cs="Arial"/>
          <w:sz w:val="24"/>
          <w:szCs w:val="24"/>
          <w:u w:val="single"/>
        </w:rPr>
        <w:t>El ente público debe reconocer en la contabilidad, la representación de las transacciones y algún otro evento que af</w:t>
      </w:r>
      <w:r>
        <w:rPr>
          <w:rFonts w:ascii="Arial" w:hAnsi="Arial" w:cs="Arial"/>
          <w:sz w:val="24"/>
          <w:szCs w:val="24"/>
          <w:u w:val="single"/>
        </w:rPr>
        <w:t>ecte la si</w:t>
      </w:r>
      <w:r w:rsidRPr="00CD44B9">
        <w:rPr>
          <w:rFonts w:ascii="Arial" w:hAnsi="Arial" w:cs="Arial"/>
          <w:sz w:val="24"/>
          <w:szCs w:val="24"/>
          <w:u w:val="single"/>
        </w:rPr>
        <w:t>tuación financiera, su composición</w:t>
      </w:r>
      <w:r>
        <w:rPr>
          <w:rFonts w:ascii="Arial" w:hAnsi="Arial" w:cs="Arial"/>
          <w:sz w:val="24"/>
          <w:szCs w:val="24"/>
          <w:u w:val="single"/>
        </w:rPr>
        <w:t xml:space="preserve"> </w:t>
      </w:r>
      <w:r w:rsidRPr="00CD44B9">
        <w:rPr>
          <w:rFonts w:ascii="Arial" w:hAnsi="Arial" w:cs="Arial"/>
          <w:sz w:val="24"/>
          <w:szCs w:val="24"/>
          <w:u w:val="single"/>
        </w:rPr>
        <w:t>por los recursos asignados para el logro d</w:t>
      </w:r>
      <w:r>
        <w:rPr>
          <w:rFonts w:ascii="Arial" w:hAnsi="Arial" w:cs="Arial"/>
          <w:sz w:val="24"/>
          <w:szCs w:val="24"/>
          <w:u w:val="single"/>
        </w:rPr>
        <w:t xml:space="preserve">e sus fines </w:t>
      </w:r>
      <w:r w:rsidRPr="00CD44B9">
        <w:rPr>
          <w:rFonts w:ascii="Arial" w:hAnsi="Arial" w:cs="Arial"/>
          <w:sz w:val="24"/>
          <w:szCs w:val="24"/>
          <w:u w:val="single"/>
        </w:rPr>
        <w:t>y por sus fuentes, con</w:t>
      </w:r>
      <w:r>
        <w:rPr>
          <w:rFonts w:ascii="Arial" w:hAnsi="Arial" w:cs="Arial"/>
          <w:sz w:val="24"/>
          <w:szCs w:val="24"/>
          <w:u w:val="single"/>
        </w:rPr>
        <w:t>f</w:t>
      </w:r>
      <w:r w:rsidRPr="00CD44B9">
        <w:rPr>
          <w:rFonts w:ascii="Arial" w:hAnsi="Arial" w:cs="Arial"/>
          <w:sz w:val="24"/>
          <w:szCs w:val="24"/>
          <w:u w:val="single"/>
        </w:rPr>
        <w:t>orme a los</w:t>
      </w:r>
      <w:r>
        <w:rPr>
          <w:rFonts w:ascii="Arial" w:hAnsi="Arial" w:cs="Arial"/>
          <w:sz w:val="24"/>
          <w:szCs w:val="24"/>
          <w:u w:val="single"/>
        </w:rPr>
        <w:t xml:space="preserve"> </w:t>
      </w:r>
      <w:r w:rsidRPr="00CD44B9">
        <w:rPr>
          <w:rFonts w:ascii="Arial" w:hAnsi="Arial" w:cs="Arial"/>
          <w:sz w:val="24"/>
          <w:szCs w:val="24"/>
          <w:u w:val="single"/>
        </w:rPr>
        <w:t>derechos y obligaciones.</w:t>
      </w:r>
    </w:p>
    <w:p w14:paraId="2CC04E30" w14:textId="2713EEED" w:rsidR="00CD44B9" w:rsidRDefault="00CD44B9" w:rsidP="00CD44B9">
      <w:pPr>
        <w:pStyle w:val="Prrafodelista"/>
        <w:numPr>
          <w:ilvl w:val="0"/>
          <w:numId w:val="8"/>
        </w:numPr>
        <w:spacing w:before="240" w:line="276" w:lineRule="auto"/>
        <w:jc w:val="both"/>
        <w:rPr>
          <w:rFonts w:ascii="Arial" w:hAnsi="Arial" w:cs="Arial"/>
          <w:sz w:val="24"/>
          <w:szCs w:val="24"/>
          <w:u w:val="single"/>
        </w:rPr>
      </w:pPr>
      <w:r>
        <w:rPr>
          <w:rFonts w:ascii="Arial" w:hAnsi="Arial" w:cs="Arial"/>
          <w:sz w:val="24"/>
          <w:szCs w:val="24"/>
          <w:u w:val="single"/>
        </w:rPr>
        <w:t xml:space="preserve">Consistencia </w:t>
      </w:r>
    </w:p>
    <w:p w14:paraId="32E6A75A" w14:textId="3955E95D" w:rsidR="00CD44B9" w:rsidRDefault="00CD44B9" w:rsidP="00CD44B9">
      <w:pPr>
        <w:spacing w:before="240" w:line="276" w:lineRule="auto"/>
        <w:jc w:val="both"/>
        <w:rPr>
          <w:rFonts w:ascii="Arial" w:hAnsi="Arial" w:cs="Arial"/>
          <w:sz w:val="24"/>
          <w:szCs w:val="24"/>
          <w:u w:val="single"/>
        </w:rPr>
      </w:pPr>
      <w:r w:rsidRPr="00CD44B9">
        <w:rPr>
          <w:rFonts w:ascii="Arial" w:hAnsi="Arial" w:cs="Arial"/>
          <w:sz w:val="24"/>
          <w:szCs w:val="24"/>
          <w:u w:val="single"/>
        </w:rPr>
        <w:t>Ante la existencia de operaciones similares en un ente público, debe</w:t>
      </w:r>
      <w:r>
        <w:rPr>
          <w:rFonts w:ascii="Arial" w:hAnsi="Arial" w:cs="Arial"/>
          <w:sz w:val="24"/>
          <w:szCs w:val="24"/>
          <w:u w:val="single"/>
        </w:rPr>
        <w:t xml:space="preserve"> corresponder un</w:t>
      </w:r>
      <w:r w:rsidRPr="00CD44B9">
        <w:rPr>
          <w:rFonts w:ascii="Arial" w:hAnsi="Arial" w:cs="Arial"/>
          <w:sz w:val="24"/>
          <w:szCs w:val="24"/>
          <w:u w:val="single"/>
        </w:rPr>
        <w:t xml:space="preserve"> mismo tratamiento contable, el cual debe permanecer a través del tiempo </w:t>
      </w:r>
      <w:r>
        <w:rPr>
          <w:rFonts w:ascii="Arial" w:hAnsi="Arial" w:cs="Arial"/>
          <w:sz w:val="24"/>
          <w:szCs w:val="24"/>
          <w:u w:val="single"/>
        </w:rPr>
        <w:t xml:space="preserve">y </w:t>
      </w:r>
      <w:proofErr w:type="gramStart"/>
      <w:r>
        <w:rPr>
          <w:rFonts w:ascii="Arial" w:hAnsi="Arial" w:cs="Arial"/>
          <w:sz w:val="24"/>
          <w:szCs w:val="24"/>
          <w:u w:val="single"/>
        </w:rPr>
        <w:t xml:space="preserve">que </w:t>
      </w:r>
      <w:r w:rsidRPr="00CD44B9">
        <w:rPr>
          <w:rFonts w:ascii="Arial" w:hAnsi="Arial" w:cs="Arial"/>
          <w:sz w:val="24"/>
          <w:szCs w:val="24"/>
          <w:u w:val="single"/>
        </w:rPr>
        <w:t xml:space="preserve"> no</w:t>
      </w:r>
      <w:proofErr w:type="gramEnd"/>
      <w:r w:rsidRPr="00CD44B9">
        <w:rPr>
          <w:rFonts w:ascii="Arial" w:hAnsi="Arial" w:cs="Arial"/>
          <w:sz w:val="24"/>
          <w:szCs w:val="24"/>
          <w:u w:val="single"/>
        </w:rPr>
        <w:t xml:space="preserve"> cambie la esencia económica de las operaciones.</w:t>
      </w:r>
    </w:p>
    <w:p w14:paraId="2FE66BA1" w14:textId="35BBC6F9" w:rsidR="00CD44B9" w:rsidRDefault="00CD44B9" w:rsidP="00CD44B9">
      <w:pPr>
        <w:spacing w:before="240" w:line="276" w:lineRule="auto"/>
        <w:jc w:val="both"/>
        <w:rPr>
          <w:rFonts w:ascii="Arial" w:hAnsi="Arial" w:cs="Arial"/>
          <w:sz w:val="24"/>
          <w:szCs w:val="24"/>
          <w:u w:val="single"/>
        </w:rPr>
      </w:pPr>
    </w:p>
    <w:p w14:paraId="222F2A4E" w14:textId="61F2A11F" w:rsidR="00CD44B9" w:rsidRPr="00CD44B9" w:rsidRDefault="00CD44B9" w:rsidP="00CD44B9">
      <w:pPr>
        <w:pStyle w:val="Prrafodelista"/>
        <w:numPr>
          <w:ilvl w:val="0"/>
          <w:numId w:val="5"/>
        </w:numPr>
        <w:spacing w:before="240" w:line="276" w:lineRule="auto"/>
        <w:jc w:val="both"/>
        <w:rPr>
          <w:rFonts w:ascii="Arial" w:hAnsi="Arial" w:cs="Arial"/>
          <w:sz w:val="24"/>
          <w:szCs w:val="24"/>
        </w:rPr>
      </w:pPr>
      <w:r w:rsidRPr="00CD44B9">
        <w:rPr>
          <w:rFonts w:ascii="Arial" w:hAnsi="Arial" w:cs="Arial"/>
          <w:sz w:val="24"/>
          <w:szCs w:val="24"/>
        </w:rPr>
        <w:lastRenderedPageBreak/>
        <w:t>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341C052B" w14:textId="77777777" w:rsidR="00CD44B9" w:rsidRPr="00CD44B9" w:rsidRDefault="00CD44B9" w:rsidP="00CD44B9">
      <w:pPr>
        <w:spacing w:before="240" w:line="276" w:lineRule="auto"/>
        <w:jc w:val="both"/>
        <w:rPr>
          <w:rFonts w:ascii="Arial" w:hAnsi="Arial" w:cs="Arial"/>
          <w:sz w:val="24"/>
          <w:szCs w:val="24"/>
          <w:u w:val="single"/>
        </w:rPr>
      </w:pPr>
    </w:p>
    <w:p w14:paraId="7FCCFCDE" w14:textId="43B46B4B" w:rsidR="00CD44B9" w:rsidRDefault="00CD44B9" w:rsidP="00CD44B9">
      <w:pPr>
        <w:spacing w:before="240" w:line="276" w:lineRule="auto"/>
        <w:jc w:val="both"/>
        <w:rPr>
          <w:rFonts w:ascii="Arial" w:hAnsi="Arial" w:cs="Arial"/>
          <w:sz w:val="24"/>
          <w:szCs w:val="24"/>
          <w:u w:val="single"/>
        </w:rPr>
      </w:pPr>
      <w:r w:rsidRPr="00CD44B9">
        <w:rPr>
          <w:rFonts w:ascii="Arial" w:hAnsi="Arial" w:cs="Arial"/>
          <w:sz w:val="24"/>
          <w:szCs w:val="24"/>
          <w:u w:val="single"/>
        </w:rPr>
        <w:t>En virtud de la normatividad emitida por el CONAC, del poder ejecutivo no ha requerido la aplicación de normatividad supletoria en materia de Contabilidad Gubernamental.</w:t>
      </w:r>
    </w:p>
    <w:p w14:paraId="7B84F3C2" w14:textId="41E6AEB3" w:rsidR="00CD44B9" w:rsidRPr="008D32BE" w:rsidRDefault="00CD44B9" w:rsidP="00CD44B9">
      <w:pPr>
        <w:pStyle w:val="Prrafodelista"/>
        <w:numPr>
          <w:ilvl w:val="0"/>
          <w:numId w:val="5"/>
        </w:numPr>
        <w:spacing w:before="240" w:line="276" w:lineRule="auto"/>
        <w:jc w:val="both"/>
        <w:rPr>
          <w:rFonts w:ascii="Arial" w:hAnsi="Arial" w:cs="Arial"/>
          <w:sz w:val="24"/>
          <w:szCs w:val="24"/>
        </w:rPr>
      </w:pPr>
      <w:r w:rsidRPr="008D32BE">
        <w:rPr>
          <w:rFonts w:ascii="Arial" w:hAnsi="Arial" w:cs="Arial"/>
          <w:sz w:val="24"/>
          <w:szCs w:val="24"/>
        </w:rPr>
        <w:t>Para las entidades que por primera vez estén implementando el base devengado de acuerdo a la Ley de Contabilidad, deberán:</w:t>
      </w:r>
    </w:p>
    <w:p w14:paraId="380FD41D" w14:textId="32CD89CF" w:rsidR="00CD44B9" w:rsidRDefault="008D32BE" w:rsidP="00CD44B9">
      <w:pPr>
        <w:spacing w:before="240" w:line="276" w:lineRule="auto"/>
        <w:jc w:val="both"/>
        <w:rPr>
          <w:rFonts w:ascii="Arial" w:hAnsi="Arial" w:cs="Arial"/>
          <w:sz w:val="24"/>
          <w:szCs w:val="24"/>
        </w:rPr>
      </w:pPr>
      <w:r>
        <w:rPr>
          <w:rFonts w:ascii="Arial" w:hAnsi="Arial" w:cs="Arial"/>
          <w:sz w:val="24"/>
          <w:szCs w:val="24"/>
        </w:rPr>
        <w:t xml:space="preserve">*Revelar </w:t>
      </w:r>
      <w:r w:rsidR="00E31680" w:rsidRPr="00E31680">
        <w:rPr>
          <w:rFonts w:ascii="Arial" w:hAnsi="Arial" w:cs="Arial"/>
          <w:sz w:val="24"/>
          <w:szCs w:val="24"/>
        </w:rPr>
        <w:t>las nuevas políticas de reconocimiento:</w:t>
      </w:r>
    </w:p>
    <w:p w14:paraId="122C9DBF" w14:textId="363F95DE" w:rsidR="00E31680" w:rsidRDefault="00E31680" w:rsidP="00CD44B9">
      <w:pPr>
        <w:spacing w:before="240" w:line="276" w:lineRule="auto"/>
        <w:jc w:val="both"/>
        <w:rPr>
          <w:rFonts w:ascii="Arial" w:hAnsi="Arial" w:cs="Arial"/>
          <w:sz w:val="24"/>
          <w:szCs w:val="24"/>
          <w:u w:val="single"/>
        </w:rPr>
      </w:pPr>
      <w:r w:rsidRPr="00E31680">
        <w:rPr>
          <w:rFonts w:ascii="Arial" w:hAnsi="Arial" w:cs="Arial"/>
          <w:sz w:val="24"/>
          <w:szCs w:val="24"/>
          <w:u w:val="single"/>
        </w:rPr>
        <w:t>Al momento no se cuentan con nuevas políticas de reconocimiento.</w:t>
      </w:r>
    </w:p>
    <w:p w14:paraId="4065361F" w14:textId="748E24E2" w:rsidR="00E31680" w:rsidRDefault="00E31680" w:rsidP="00CD44B9">
      <w:pPr>
        <w:spacing w:before="240" w:line="276" w:lineRule="auto"/>
        <w:jc w:val="both"/>
        <w:rPr>
          <w:rFonts w:ascii="Arial" w:hAnsi="Arial" w:cs="Arial"/>
          <w:sz w:val="24"/>
          <w:szCs w:val="24"/>
        </w:rPr>
      </w:pPr>
      <w:r>
        <w:rPr>
          <w:rFonts w:ascii="Arial" w:hAnsi="Arial" w:cs="Arial"/>
          <w:sz w:val="24"/>
          <w:szCs w:val="24"/>
        </w:rPr>
        <w:t>*Plan de implementación:</w:t>
      </w:r>
    </w:p>
    <w:p w14:paraId="298A607F" w14:textId="330F2776" w:rsidR="00E31680" w:rsidRPr="00E31680" w:rsidRDefault="00E31680" w:rsidP="00E31680">
      <w:pPr>
        <w:spacing w:before="240" w:line="276" w:lineRule="auto"/>
        <w:jc w:val="both"/>
        <w:rPr>
          <w:rFonts w:ascii="Arial" w:hAnsi="Arial" w:cs="Arial"/>
          <w:sz w:val="24"/>
          <w:szCs w:val="24"/>
          <w:u w:val="single"/>
        </w:rPr>
      </w:pPr>
      <w:r w:rsidRPr="00E31680">
        <w:rPr>
          <w:rFonts w:ascii="Arial" w:hAnsi="Arial" w:cs="Arial"/>
          <w:sz w:val="24"/>
          <w:szCs w:val="24"/>
          <w:u w:val="single"/>
        </w:rPr>
        <w:t>No se tiene un plan de implementación de nuevas políticas de reconocimiento, por l</w:t>
      </w:r>
      <w:r>
        <w:rPr>
          <w:rFonts w:ascii="Arial" w:hAnsi="Arial" w:cs="Arial"/>
          <w:sz w:val="24"/>
          <w:szCs w:val="24"/>
          <w:u w:val="single"/>
        </w:rPr>
        <w:t>o c</w:t>
      </w:r>
      <w:r w:rsidRPr="00E31680">
        <w:rPr>
          <w:rFonts w:ascii="Arial" w:hAnsi="Arial" w:cs="Arial"/>
          <w:sz w:val="24"/>
          <w:szCs w:val="24"/>
          <w:u w:val="single"/>
        </w:rPr>
        <w:t>ual se está trabajando en ello.</w:t>
      </w:r>
    </w:p>
    <w:p w14:paraId="0C29EAF7" w14:textId="1CC0EB8A" w:rsidR="00E31680" w:rsidRDefault="00E31680" w:rsidP="00E31680">
      <w:pPr>
        <w:spacing w:before="240" w:line="276" w:lineRule="auto"/>
        <w:jc w:val="both"/>
        <w:rPr>
          <w:rFonts w:ascii="Arial" w:hAnsi="Arial" w:cs="Arial"/>
          <w:sz w:val="24"/>
          <w:szCs w:val="24"/>
        </w:rPr>
      </w:pPr>
      <w:r w:rsidRPr="00E31680">
        <w:rPr>
          <w:rFonts w:ascii="Arial" w:hAnsi="Arial" w:cs="Arial"/>
          <w:sz w:val="24"/>
          <w:szCs w:val="24"/>
        </w:rPr>
        <w:t xml:space="preserve">*Revelar los cambios en las políticas, la clasificación y </w:t>
      </w:r>
      <w:r w:rsidR="00FC30C3" w:rsidRPr="00E31680">
        <w:rPr>
          <w:rFonts w:ascii="Arial" w:hAnsi="Arial" w:cs="Arial"/>
          <w:sz w:val="24"/>
          <w:szCs w:val="24"/>
        </w:rPr>
        <w:t>medición</w:t>
      </w:r>
      <w:r w:rsidR="00FC30C3">
        <w:rPr>
          <w:rFonts w:ascii="Arial" w:hAnsi="Arial" w:cs="Arial"/>
          <w:sz w:val="24"/>
          <w:szCs w:val="24"/>
        </w:rPr>
        <w:t xml:space="preserve"> de las mismas, así como</w:t>
      </w:r>
      <w:r w:rsidRPr="00E31680">
        <w:rPr>
          <w:rFonts w:ascii="Arial" w:hAnsi="Arial" w:cs="Arial"/>
          <w:sz w:val="24"/>
          <w:szCs w:val="24"/>
        </w:rPr>
        <w:t xml:space="preserve"> su impacto en la información financiera:</w:t>
      </w:r>
    </w:p>
    <w:p w14:paraId="3018C9C0" w14:textId="287AA553" w:rsidR="007A6FBB" w:rsidRPr="007A6FBB" w:rsidRDefault="007A6FBB" w:rsidP="00E31680">
      <w:pPr>
        <w:spacing w:before="240" w:line="276" w:lineRule="auto"/>
        <w:jc w:val="both"/>
        <w:rPr>
          <w:rFonts w:ascii="Arial" w:hAnsi="Arial" w:cs="Arial"/>
          <w:sz w:val="24"/>
          <w:szCs w:val="24"/>
          <w:u w:val="single"/>
        </w:rPr>
      </w:pPr>
      <w:r w:rsidRPr="007A6FBB">
        <w:rPr>
          <w:rFonts w:ascii="Arial" w:hAnsi="Arial" w:cs="Arial"/>
          <w:sz w:val="24"/>
          <w:szCs w:val="24"/>
          <w:u w:val="single"/>
        </w:rPr>
        <w:t>No se han realizado cambio en las políticas, la clasificación y medición de las mismas, cuando se realice algún tipo de cambio en estas se informará en los respectivos medios correspondientes.</w:t>
      </w:r>
    </w:p>
    <w:p w14:paraId="04252275" w14:textId="45238A7C" w:rsidR="007A6FBB" w:rsidRDefault="00627A9D" w:rsidP="00627A9D">
      <w:pPr>
        <w:pStyle w:val="Prrafodelista"/>
        <w:numPr>
          <w:ilvl w:val="0"/>
          <w:numId w:val="2"/>
        </w:numPr>
        <w:spacing w:before="240" w:line="276" w:lineRule="auto"/>
        <w:jc w:val="both"/>
        <w:rPr>
          <w:rFonts w:ascii="Arial" w:hAnsi="Arial" w:cs="Arial"/>
          <w:b/>
          <w:bCs/>
          <w:sz w:val="24"/>
          <w:szCs w:val="24"/>
        </w:rPr>
      </w:pPr>
      <w:r w:rsidRPr="00627A9D">
        <w:rPr>
          <w:rFonts w:ascii="Arial" w:hAnsi="Arial" w:cs="Arial"/>
          <w:b/>
          <w:bCs/>
          <w:sz w:val="24"/>
          <w:szCs w:val="24"/>
        </w:rPr>
        <w:t>Políticas de Contabilidad Significativas:</w:t>
      </w:r>
    </w:p>
    <w:p w14:paraId="7F848724" w14:textId="006194F3" w:rsidR="00F96822" w:rsidRDefault="00F96822" w:rsidP="00F96822">
      <w:pPr>
        <w:spacing w:before="240" w:line="276" w:lineRule="auto"/>
        <w:jc w:val="both"/>
        <w:rPr>
          <w:rFonts w:ascii="Arial" w:hAnsi="Arial" w:cs="Arial"/>
          <w:sz w:val="24"/>
          <w:szCs w:val="24"/>
        </w:rPr>
      </w:pPr>
      <w:r w:rsidRPr="00F96822">
        <w:rPr>
          <w:rFonts w:ascii="Arial" w:hAnsi="Arial" w:cs="Arial"/>
          <w:sz w:val="24"/>
          <w:szCs w:val="24"/>
        </w:rPr>
        <w:t>Se informará sobre:</w:t>
      </w:r>
    </w:p>
    <w:p w14:paraId="6985225B" w14:textId="6AF38D5E" w:rsidR="00F96822" w:rsidRPr="00F96822" w:rsidRDefault="00F96822" w:rsidP="00F96822">
      <w:pPr>
        <w:pStyle w:val="Prrafodelista"/>
        <w:numPr>
          <w:ilvl w:val="0"/>
          <w:numId w:val="9"/>
        </w:numPr>
        <w:spacing w:before="240" w:line="276" w:lineRule="auto"/>
        <w:jc w:val="both"/>
        <w:rPr>
          <w:rFonts w:ascii="Arial" w:hAnsi="Arial" w:cs="Arial"/>
          <w:sz w:val="24"/>
          <w:szCs w:val="24"/>
        </w:rPr>
      </w:pPr>
      <w:r w:rsidRPr="00F96822">
        <w:rPr>
          <w:rFonts w:ascii="Arial" w:hAnsi="Arial" w:cs="Arial"/>
          <w:sz w:val="24"/>
          <w:szCs w:val="24"/>
        </w:rPr>
        <w:t xml:space="preserve">Actualización: se informará del método </w:t>
      </w:r>
      <w:r>
        <w:rPr>
          <w:rFonts w:ascii="Arial" w:hAnsi="Arial" w:cs="Arial"/>
          <w:sz w:val="24"/>
          <w:szCs w:val="24"/>
        </w:rPr>
        <w:t xml:space="preserve">utilizado para actualización del valor de los </w:t>
      </w:r>
      <w:r w:rsidRPr="00F96822">
        <w:rPr>
          <w:rFonts w:ascii="Arial" w:hAnsi="Arial" w:cs="Arial"/>
          <w:sz w:val="24"/>
          <w:szCs w:val="24"/>
        </w:rPr>
        <w:t>activos, pasivos y Hacienda Pública y/o patrimonio y las razones de dicha elección. Así como informar de la desconexión o reconexión inflacionaria:</w:t>
      </w:r>
    </w:p>
    <w:p w14:paraId="3383DA1F" w14:textId="7ED77199" w:rsidR="00F96822" w:rsidRPr="00DD7FA6" w:rsidRDefault="00F96822" w:rsidP="00DD7FA6">
      <w:pPr>
        <w:spacing w:before="240" w:line="276" w:lineRule="auto"/>
        <w:jc w:val="both"/>
        <w:rPr>
          <w:rFonts w:ascii="Arial" w:hAnsi="Arial" w:cs="Arial"/>
          <w:sz w:val="24"/>
          <w:szCs w:val="24"/>
          <w:u w:val="single"/>
        </w:rPr>
      </w:pPr>
      <w:r w:rsidRPr="00DD7FA6">
        <w:rPr>
          <w:rFonts w:ascii="Arial" w:hAnsi="Arial" w:cs="Arial"/>
          <w:sz w:val="24"/>
          <w:szCs w:val="24"/>
          <w:u w:val="single"/>
        </w:rPr>
        <w:t xml:space="preserve">Se actualiza el valor de los activos al momento de registrar estrada de dinero por cobro de ingresos fiscales, Participaciones, aportaciones y convenios, alta de bienes muebles e </w:t>
      </w:r>
      <w:r w:rsidR="00DD7FA6" w:rsidRPr="00DD7FA6">
        <w:rPr>
          <w:rFonts w:ascii="Arial" w:hAnsi="Arial" w:cs="Arial"/>
          <w:sz w:val="24"/>
          <w:szCs w:val="24"/>
          <w:u w:val="single"/>
        </w:rPr>
        <w:t>inmuebles,</w:t>
      </w:r>
      <w:r w:rsidRPr="00DD7FA6">
        <w:rPr>
          <w:rFonts w:ascii="Arial" w:hAnsi="Arial" w:cs="Arial"/>
          <w:sz w:val="24"/>
          <w:szCs w:val="24"/>
          <w:u w:val="single"/>
        </w:rPr>
        <w:t xml:space="preserve"> así como de su baja y/o depreciación mensual.</w:t>
      </w:r>
    </w:p>
    <w:p w14:paraId="3A9BD28B" w14:textId="7C1566D1" w:rsidR="00F96822" w:rsidRDefault="00F96822" w:rsidP="00DD7FA6">
      <w:pPr>
        <w:spacing w:before="240" w:line="276" w:lineRule="auto"/>
        <w:jc w:val="both"/>
        <w:rPr>
          <w:rFonts w:ascii="Arial" w:hAnsi="Arial" w:cs="Arial"/>
          <w:sz w:val="24"/>
          <w:szCs w:val="24"/>
          <w:u w:val="single"/>
        </w:rPr>
      </w:pPr>
      <w:r w:rsidRPr="00DD7FA6">
        <w:rPr>
          <w:rFonts w:ascii="Arial" w:hAnsi="Arial" w:cs="Arial"/>
          <w:sz w:val="24"/>
          <w:szCs w:val="24"/>
          <w:u w:val="single"/>
        </w:rPr>
        <w:lastRenderedPageBreak/>
        <w:t>Los pasivos de actualizan al momento de la realización de pago a proveedores.</w:t>
      </w:r>
      <w:r w:rsidR="00DD7FA6" w:rsidRPr="00DD7FA6">
        <w:rPr>
          <w:rFonts w:ascii="Arial" w:hAnsi="Arial" w:cs="Arial"/>
          <w:sz w:val="24"/>
          <w:szCs w:val="24"/>
          <w:u w:val="single"/>
        </w:rPr>
        <w:t xml:space="preserve"> c</w:t>
      </w:r>
      <w:r w:rsidRPr="00DD7FA6">
        <w:rPr>
          <w:rFonts w:ascii="Arial" w:hAnsi="Arial" w:cs="Arial"/>
          <w:sz w:val="24"/>
          <w:szCs w:val="24"/>
          <w:u w:val="single"/>
        </w:rPr>
        <w:t>ontratistas y pagos de la deuda pública.</w:t>
      </w:r>
    </w:p>
    <w:p w14:paraId="36063BAF" w14:textId="77777777" w:rsidR="00DD7FA6" w:rsidRPr="00DD7FA6" w:rsidRDefault="00DD7FA6" w:rsidP="00DD7FA6">
      <w:pPr>
        <w:pStyle w:val="Prrafodelista"/>
        <w:numPr>
          <w:ilvl w:val="0"/>
          <w:numId w:val="9"/>
        </w:numPr>
        <w:spacing w:before="240" w:line="276" w:lineRule="auto"/>
        <w:jc w:val="both"/>
        <w:rPr>
          <w:rFonts w:ascii="Arial" w:hAnsi="Arial" w:cs="Arial"/>
          <w:sz w:val="24"/>
          <w:szCs w:val="24"/>
        </w:rPr>
      </w:pPr>
      <w:r w:rsidRPr="00DD7FA6">
        <w:rPr>
          <w:rFonts w:ascii="Arial" w:hAnsi="Arial" w:cs="Arial"/>
          <w:sz w:val="24"/>
          <w:szCs w:val="24"/>
        </w:rPr>
        <w:t>Beneficios a empleados: revelar el cálculo de la reserva actuarial, valor presente de los ingresos esperados comparado con el valor presente de la estimación de gastos tanto de los beneficiarios actuales como futuros:</w:t>
      </w:r>
    </w:p>
    <w:p w14:paraId="2BA0F66D" w14:textId="640F0189" w:rsidR="00DD7FA6" w:rsidRPr="00695757" w:rsidRDefault="00DD7FA6" w:rsidP="00A53741">
      <w:pPr>
        <w:spacing w:before="240" w:line="276" w:lineRule="auto"/>
        <w:jc w:val="both"/>
        <w:rPr>
          <w:rFonts w:ascii="Arial" w:hAnsi="Arial" w:cs="Arial"/>
          <w:sz w:val="24"/>
          <w:szCs w:val="24"/>
          <w:u w:val="single"/>
        </w:rPr>
      </w:pPr>
      <w:r w:rsidRPr="00695757">
        <w:rPr>
          <w:rFonts w:ascii="Arial" w:hAnsi="Arial" w:cs="Arial"/>
          <w:sz w:val="24"/>
          <w:szCs w:val="24"/>
          <w:u w:val="single"/>
        </w:rPr>
        <w:t xml:space="preserve">Los pagos basados en antigüedad a que pueden tener derechos los empleados en caso de retiro voluntario, separación o muerte, de acuerdo a las condiciones generales de </w:t>
      </w:r>
      <w:r w:rsidRPr="00695757">
        <w:rPr>
          <w:rFonts w:ascii="Arial" w:hAnsi="Arial" w:cs="Arial"/>
          <w:sz w:val="24"/>
          <w:szCs w:val="24"/>
          <w:u w:val="single"/>
        </w:rPr>
        <w:t>trabajo</w:t>
      </w:r>
      <w:r w:rsidRPr="00695757">
        <w:rPr>
          <w:rFonts w:ascii="Arial" w:hAnsi="Arial" w:cs="Arial"/>
          <w:sz w:val="24"/>
          <w:szCs w:val="24"/>
          <w:u w:val="single"/>
        </w:rPr>
        <w:t>, se registraran como egresos en el año que se vuelven exigibles y se pagan. Por</w:t>
      </w:r>
      <w:r w:rsidR="00A53741" w:rsidRPr="00695757">
        <w:rPr>
          <w:rFonts w:ascii="Arial" w:hAnsi="Arial" w:cs="Arial"/>
          <w:sz w:val="24"/>
          <w:szCs w:val="24"/>
          <w:u w:val="single"/>
        </w:rPr>
        <w:t xml:space="preserve"> </w:t>
      </w:r>
      <w:r w:rsidR="00A53741" w:rsidRPr="00695757">
        <w:rPr>
          <w:rFonts w:ascii="Arial" w:hAnsi="Arial" w:cs="Arial"/>
          <w:sz w:val="24"/>
          <w:szCs w:val="24"/>
          <w:u w:val="single"/>
        </w:rPr>
        <w:t xml:space="preserve">decreto las obligaciones por jubilaciones y pensiones están a </w:t>
      </w:r>
      <w:r w:rsidR="00A53741" w:rsidRPr="00695757">
        <w:rPr>
          <w:rFonts w:ascii="Arial" w:hAnsi="Arial" w:cs="Arial"/>
          <w:sz w:val="24"/>
          <w:szCs w:val="24"/>
          <w:u w:val="single"/>
        </w:rPr>
        <w:t>c</w:t>
      </w:r>
      <w:r w:rsidR="00A53741" w:rsidRPr="00695757">
        <w:rPr>
          <w:rFonts w:ascii="Arial" w:hAnsi="Arial" w:cs="Arial"/>
          <w:sz w:val="24"/>
          <w:szCs w:val="24"/>
          <w:u w:val="single"/>
        </w:rPr>
        <w:t>argo</w:t>
      </w:r>
      <w:r w:rsidR="00A53741" w:rsidRPr="00695757">
        <w:rPr>
          <w:rFonts w:ascii="Arial" w:hAnsi="Arial" w:cs="Arial"/>
          <w:sz w:val="24"/>
          <w:szCs w:val="24"/>
          <w:u w:val="single"/>
        </w:rPr>
        <w:t xml:space="preserve"> del Tribunal de Conciliación y Arbitraje. </w:t>
      </w:r>
    </w:p>
    <w:p w14:paraId="2EBAD95C" w14:textId="2E7522D3" w:rsidR="00A53741" w:rsidRDefault="00A53741" w:rsidP="00A53741">
      <w:pPr>
        <w:pStyle w:val="Prrafodelista"/>
        <w:numPr>
          <w:ilvl w:val="0"/>
          <w:numId w:val="9"/>
        </w:numPr>
        <w:spacing w:before="240" w:line="276" w:lineRule="auto"/>
        <w:jc w:val="both"/>
        <w:rPr>
          <w:rFonts w:ascii="Arial" w:hAnsi="Arial" w:cs="Arial"/>
          <w:sz w:val="24"/>
          <w:szCs w:val="24"/>
        </w:rPr>
      </w:pPr>
      <w:r w:rsidRPr="00A53741">
        <w:rPr>
          <w:rFonts w:ascii="Arial" w:hAnsi="Arial" w:cs="Arial"/>
          <w:sz w:val="24"/>
          <w:szCs w:val="24"/>
        </w:rPr>
        <w:t>Provisiones: objetivo de su creación, monto y plazo:</w:t>
      </w:r>
    </w:p>
    <w:p w14:paraId="5EC5CE4B" w14:textId="772056ED" w:rsidR="00A53741" w:rsidRDefault="00A53741" w:rsidP="00A53741">
      <w:pPr>
        <w:spacing w:before="240" w:line="276" w:lineRule="auto"/>
        <w:jc w:val="both"/>
        <w:rPr>
          <w:rFonts w:ascii="Arial" w:hAnsi="Arial" w:cs="Arial"/>
          <w:sz w:val="24"/>
          <w:szCs w:val="24"/>
        </w:rPr>
      </w:pPr>
      <w:r w:rsidRPr="00A53741">
        <w:rPr>
          <w:rFonts w:ascii="Arial" w:hAnsi="Arial" w:cs="Arial"/>
          <w:sz w:val="24"/>
          <w:szCs w:val="24"/>
        </w:rPr>
        <w:t xml:space="preserve">No se tienen identificados conceptos o hechos respecto de los cuales sea </w:t>
      </w:r>
      <w:r w:rsidRPr="00A53741">
        <w:rPr>
          <w:rFonts w:ascii="Arial" w:hAnsi="Arial" w:cs="Arial"/>
          <w:sz w:val="24"/>
          <w:szCs w:val="24"/>
        </w:rPr>
        <w:t>necesario</w:t>
      </w:r>
      <w:r w:rsidRPr="00A53741">
        <w:rPr>
          <w:rFonts w:ascii="Arial" w:hAnsi="Arial" w:cs="Arial"/>
          <w:sz w:val="24"/>
          <w:szCs w:val="24"/>
        </w:rPr>
        <w:t xml:space="preserve"> el</w:t>
      </w:r>
      <w:r>
        <w:rPr>
          <w:rFonts w:ascii="Arial" w:hAnsi="Arial" w:cs="Arial"/>
          <w:sz w:val="24"/>
          <w:szCs w:val="24"/>
        </w:rPr>
        <w:t xml:space="preserve"> </w:t>
      </w:r>
      <w:r w:rsidRPr="00A53741">
        <w:rPr>
          <w:rFonts w:ascii="Arial" w:hAnsi="Arial" w:cs="Arial"/>
          <w:sz w:val="24"/>
          <w:szCs w:val="24"/>
        </w:rPr>
        <w:t>registro de provisiones adicionales a las registradas.</w:t>
      </w:r>
    </w:p>
    <w:p w14:paraId="7EEFE07C" w14:textId="2970A2EE" w:rsidR="00695757" w:rsidRDefault="00BD5AB6" w:rsidP="00695757">
      <w:pPr>
        <w:pStyle w:val="Prrafodelista"/>
        <w:numPr>
          <w:ilvl w:val="0"/>
          <w:numId w:val="9"/>
        </w:numPr>
        <w:spacing w:before="240" w:line="276" w:lineRule="auto"/>
        <w:jc w:val="both"/>
        <w:rPr>
          <w:rFonts w:ascii="Arial" w:hAnsi="Arial" w:cs="Arial"/>
          <w:sz w:val="24"/>
          <w:szCs w:val="24"/>
        </w:rPr>
      </w:pPr>
      <w:r w:rsidRPr="00BD5AB6">
        <w:rPr>
          <w:rFonts w:ascii="Arial" w:hAnsi="Arial" w:cs="Arial"/>
          <w:sz w:val="24"/>
          <w:szCs w:val="24"/>
        </w:rPr>
        <w:t>Reserv</w:t>
      </w:r>
      <w:r>
        <w:rPr>
          <w:rFonts w:ascii="Arial" w:hAnsi="Arial" w:cs="Arial"/>
          <w:sz w:val="24"/>
          <w:szCs w:val="24"/>
        </w:rPr>
        <w:t>a</w:t>
      </w:r>
      <w:r w:rsidRPr="00BD5AB6">
        <w:rPr>
          <w:rFonts w:ascii="Arial" w:hAnsi="Arial" w:cs="Arial"/>
          <w:sz w:val="24"/>
          <w:szCs w:val="24"/>
        </w:rPr>
        <w:t>s: objetivo de su creación, monto y plazo:</w:t>
      </w:r>
    </w:p>
    <w:p w14:paraId="56540226" w14:textId="63EBB53B" w:rsidR="00BD5AB6" w:rsidRPr="00BD5AB6" w:rsidRDefault="00BD5AB6" w:rsidP="00BD5AB6">
      <w:pPr>
        <w:spacing w:before="240" w:line="276" w:lineRule="auto"/>
        <w:jc w:val="both"/>
        <w:rPr>
          <w:rFonts w:ascii="Arial" w:hAnsi="Arial" w:cs="Arial"/>
          <w:sz w:val="24"/>
          <w:szCs w:val="24"/>
          <w:u w:val="single"/>
        </w:rPr>
      </w:pPr>
      <w:r w:rsidRPr="00BD5AB6">
        <w:rPr>
          <w:rFonts w:ascii="Arial" w:hAnsi="Arial" w:cs="Arial"/>
          <w:sz w:val="24"/>
          <w:szCs w:val="24"/>
          <w:u w:val="single"/>
        </w:rPr>
        <w:t>No se tienen identificados conceptos o hechos respecto de los cuales sea necesario el registro de reserv</w:t>
      </w:r>
      <w:r w:rsidRPr="00BD5AB6">
        <w:rPr>
          <w:rFonts w:ascii="Arial" w:hAnsi="Arial" w:cs="Arial"/>
          <w:sz w:val="24"/>
          <w:szCs w:val="24"/>
          <w:u w:val="single"/>
        </w:rPr>
        <w:t>a</w:t>
      </w:r>
      <w:r w:rsidRPr="00BD5AB6">
        <w:rPr>
          <w:rFonts w:ascii="Arial" w:hAnsi="Arial" w:cs="Arial"/>
          <w:sz w:val="24"/>
          <w:szCs w:val="24"/>
          <w:u w:val="single"/>
        </w:rPr>
        <w:t>s.</w:t>
      </w:r>
    </w:p>
    <w:p w14:paraId="61275F6C" w14:textId="1B255D46" w:rsidR="00BD5AB6" w:rsidRDefault="00BD5AB6" w:rsidP="00BD5AB6">
      <w:pPr>
        <w:pStyle w:val="Prrafodelista"/>
        <w:numPr>
          <w:ilvl w:val="0"/>
          <w:numId w:val="9"/>
        </w:numPr>
        <w:spacing w:before="240" w:line="276" w:lineRule="auto"/>
        <w:jc w:val="both"/>
        <w:rPr>
          <w:rFonts w:ascii="Arial" w:hAnsi="Arial" w:cs="Arial"/>
          <w:sz w:val="24"/>
          <w:szCs w:val="24"/>
        </w:rPr>
      </w:pPr>
      <w:r w:rsidRPr="00BD5AB6">
        <w:rPr>
          <w:rFonts w:ascii="Arial" w:hAnsi="Arial" w:cs="Arial"/>
          <w:sz w:val="24"/>
          <w:szCs w:val="24"/>
        </w:rPr>
        <w:t>Cambios en políticas contables y corrección de errores junto con la revelación de los efectos que se tendrá en la información financiera del ente público, ya sea retrospectivos o prospectivos:</w:t>
      </w:r>
    </w:p>
    <w:p w14:paraId="0378187B" w14:textId="399B50AF" w:rsidR="00BD5AB6" w:rsidRPr="00BD5AB6" w:rsidRDefault="00BD5AB6" w:rsidP="00BD5AB6">
      <w:pPr>
        <w:spacing w:before="240" w:line="276" w:lineRule="auto"/>
        <w:jc w:val="both"/>
        <w:rPr>
          <w:rFonts w:ascii="Arial" w:hAnsi="Arial" w:cs="Arial"/>
          <w:sz w:val="24"/>
          <w:szCs w:val="24"/>
          <w:u w:val="single"/>
        </w:rPr>
      </w:pPr>
      <w:r w:rsidRPr="00BD5AB6">
        <w:rPr>
          <w:rFonts w:ascii="Arial" w:hAnsi="Arial" w:cs="Arial"/>
          <w:sz w:val="24"/>
          <w:szCs w:val="24"/>
          <w:u w:val="single"/>
        </w:rPr>
        <w:t xml:space="preserve">No se realizaron cambios, ni hechos que los ameriten. </w:t>
      </w:r>
    </w:p>
    <w:p w14:paraId="3A0F541B" w14:textId="29E3ADA0" w:rsidR="00BD5AB6" w:rsidRPr="00BD5AB6" w:rsidRDefault="00BD5AB6" w:rsidP="00BD5AB6">
      <w:pPr>
        <w:pStyle w:val="Prrafodelista"/>
        <w:numPr>
          <w:ilvl w:val="0"/>
          <w:numId w:val="9"/>
        </w:numPr>
        <w:spacing w:before="240" w:line="276" w:lineRule="auto"/>
        <w:jc w:val="both"/>
        <w:rPr>
          <w:rFonts w:ascii="Arial" w:hAnsi="Arial" w:cs="Arial"/>
          <w:sz w:val="24"/>
          <w:szCs w:val="24"/>
        </w:rPr>
      </w:pPr>
      <w:r w:rsidRPr="00BD5AB6">
        <w:rPr>
          <w:rFonts w:ascii="Arial" w:hAnsi="Arial" w:cs="Arial"/>
          <w:sz w:val="24"/>
          <w:szCs w:val="24"/>
        </w:rPr>
        <w:t>Reclasificaciones: Se deben revelar todos aquellos movimientos entre cuentas por</w:t>
      </w:r>
      <w:r>
        <w:rPr>
          <w:rFonts w:ascii="Arial" w:hAnsi="Arial" w:cs="Arial"/>
          <w:sz w:val="24"/>
          <w:szCs w:val="24"/>
        </w:rPr>
        <w:t xml:space="preserve"> </w:t>
      </w:r>
      <w:r w:rsidRPr="00BD5AB6">
        <w:rPr>
          <w:rFonts w:ascii="Arial" w:hAnsi="Arial" w:cs="Arial"/>
          <w:sz w:val="24"/>
          <w:szCs w:val="24"/>
        </w:rPr>
        <w:t>efectos de cambios en los tipos de operaciones:</w:t>
      </w:r>
    </w:p>
    <w:p w14:paraId="791A5F28" w14:textId="77777777" w:rsidR="00BD5AB6" w:rsidRPr="00BD5AB6" w:rsidRDefault="00BD5AB6" w:rsidP="00BD5AB6">
      <w:pPr>
        <w:spacing w:before="240" w:line="276" w:lineRule="auto"/>
        <w:jc w:val="both"/>
        <w:rPr>
          <w:rFonts w:ascii="Arial" w:hAnsi="Arial" w:cs="Arial"/>
          <w:sz w:val="24"/>
          <w:szCs w:val="24"/>
          <w:u w:val="single"/>
        </w:rPr>
      </w:pPr>
      <w:r w:rsidRPr="00BD5AB6">
        <w:rPr>
          <w:rFonts w:ascii="Arial" w:hAnsi="Arial" w:cs="Arial"/>
          <w:sz w:val="24"/>
          <w:szCs w:val="24"/>
          <w:u w:val="single"/>
        </w:rPr>
        <w:t>El importe de las reclasificaciones y su concepto, que afectan el patrimonio del municipio en su caso es mostrado en el Estado de Situación Financiera, y se revela en el estado de Variaciones en la Hacienda Pública.</w:t>
      </w:r>
    </w:p>
    <w:p w14:paraId="03C16916" w14:textId="1EFBB60D" w:rsidR="00BD5AB6" w:rsidRPr="00BD5AB6" w:rsidRDefault="00BD5AB6" w:rsidP="00BD5AB6">
      <w:pPr>
        <w:pStyle w:val="Prrafodelista"/>
        <w:numPr>
          <w:ilvl w:val="0"/>
          <w:numId w:val="9"/>
        </w:numPr>
        <w:spacing w:before="240" w:line="276" w:lineRule="auto"/>
        <w:jc w:val="both"/>
        <w:rPr>
          <w:rFonts w:ascii="Arial" w:hAnsi="Arial" w:cs="Arial"/>
          <w:sz w:val="24"/>
          <w:szCs w:val="24"/>
        </w:rPr>
      </w:pPr>
      <w:r w:rsidRPr="00BD5AB6">
        <w:rPr>
          <w:rFonts w:ascii="Arial" w:hAnsi="Arial" w:cs="Arial"/>
          <w:sz w:val="24"/>
          <w:szCs w:val="24"/>
        </w:rPr>
        <w:t>Depuración y cancelación de saldos:</w:t>
      </w:r>
    </w:p>
    <w:p w14:paraId="2DE925AB" w14:textId="77777777" w:rsidR="00BD5AB6" w:rsidRPr="00BD5AB6" w:rsidRDefault="00BD5AB6" w:rsidP="00BD5AB6">
      <w:pPr>
        <w:spacing w:before="240" w:line="276" w:lineRule="auto"/>
        <w:jc w:val="both"/>
        <w:rPr>
          <w:rFonts w:ascii="Arial" w:hAnsi="Arial" w:cs="Arial"/>
          <w:sz w:val="24"/>
          <w:szCs w:val="24"/>
          <w:u w:val="single"/>
        </w:rPr>
      </w:pPr>
      <w:r w:rsidRPr="00BD5AB6">
        <w:rPr>
          <w:rFonts w:ascii="Arial" w:hAnsi="Arial" w:cs="Arial"/>
          <w:sz w:val="24"/>
          <w:szCs w:val="24"/>
          <w:u w:val="single"/>
        </w:rPr>
        <w:t>En virtud de que estas operaciones no son recurrentes, no se ha establecido controles para cuantificar su importe, no obstante, se dispone de procedimientos administrativos para documentar en su caso su procedencia.</w:t>
      </w:r>
    </w:p>
    <w:p w14:paraId="6456DF32" w14:textId="352C5AE1" w:rsidR="00BD5AB6" w:rsidRPr="00BD5AB6" w:rsidRDefault="00BD5AB6" w:rsidP="00BD5AB6">
      <w:pPr>
        <w:pStyle w:val="Prrafodelista"/>
        <w:numPr>
          <w:ilvl w:val="0"/>
          <w:numId w:val="2"/>
        </w:numPr>
        <w:spacing w:before="240" w:line="276" w:lineRule="auto"/>
        <w:jc w:val="both"/>
        <w:rPr>
          <w:rFonts w:ascii="Arial" w:hAnsi="Arial" w:cs="Arial"/>
          <w:b/>
          <w:bCs/>
          <w:sz w:val="24"/>
          <w:szCs w:val="24"/>
        </w:rPr>
      </w:pPr>
      <w:r w:rsidRPr="00BD5AB6">
        <w:rPr>
          <w:rFonts w:ascii="Arial" w:hAnsi="Arial" w:cs="Arial"/>
          <w:b/>
          <w:bCs/>
          <w:sz w:val="24"/>
          <w:szCs w:val="24"/>
        </w:rPr>
        <w:t xml:space="preserve">Posición en Moneda </w:t>
      </w:r>
      <w:r w:rsidRPr="00BD5AB6">
        <w:rPr>
          <w:rFonts w:ascii="Arial" w:hAnsi="Arial" w:cs="Arial"/>
          <w:b/>
          <w:bCs/>
          <w:sz w:val="24"/>
          <w:szCs w:val="24"/>
        </w:rPr>
        <w:t>Extranjera</w:t>
      </w:r>
      <w:r w:rsidRPr="00BD5AB6">
        <w:rPr>
          <w:rFonts w:ascii="Arial" w:hAnsi="Arial" w:cs="Arial"/>
          <w:b/>
          <w:bCs/>
          <w:sz w:val="24"/>
          <w:szCs w:val="24"/>
        </w:rPr>
        <w:t xml:space="preserve"> y Protección por Riesgo Cambiario:</w:t>
      </w:r>
    </w:p>
    <w:p w14:paraId="16730CCA" w14:textId="74543511" w:rsidR="00BD5AB6" w:rsidRPr="00BD5AB6" w:rsidRDefault="00BD5AB6" w:rsidP="00BD5AB6">
      <w:pPr>
        <w:spacing w:before="240" w:line="276" w:lineRule="auto"/>
        <w:jc w:val="both"/>
        <w:rPr>
          <w:rFonts w:ascii="Arial" w:hAnsi="Arial" w:cs="Arial"/>
          <w:sz w:val="24"/>
          <w:szCs w:val="24"/>
          <w:u w:val="single"/>
        </w:rPr>
      </w:pPr>
      <w:r w:rsidRPr="00BD5AB6">
        <w:rPr>
          <w:rFonts w:ascii="Arial" w:hAnsi="Arial" w:cs="Arial"/>
          <w:sz w:val="24"/>
          <w:szCs w:val="24"/>
          <w:u w:val="single"/>
        </w:rPr>
        <w:lastRenderedPageBreak/>
        <w:t xml:space="preserve">No se realizan operaciones en moneda </w:t>
      </w:r>
      <w:r w:rsidRPr="00BD5AB6">
        <w:rPr>
          <w:rFonts w:ascii="Arial" w:hAnsi="Arial" w:cs="Arial"/>
          <w:sz w:val="24"/>
          <w:szCs w:val="24"/>
          <w:u w:val="single"/>
        </w:rPr>
        <w:t>extranjera por lo que no tienen atribuciones</w:t>
      </w:r>
      <w:r w:rsidRPr="00BD5AB6">
        <w:rPr>
          <w:rFonts w:ascii="Arial" w:hAnsi="Arial" w:cs="Arial"/>
          <w:sz w:val="24"/>
          <w:szCs w:val="24"/>
          <w:u w:val="single"/>
        </w:rPr>
        <w:t xml:space="preserve"> de esa naturaleza.</w:t>
      </w:r>
    </w:p>
    <w:p w14:paraId="5D84B493" w14:textId="134BF914" w:rsidR="00BD5AB6" w:rsidRPr="00BD5AB6" w:rsidRDefault="00BD5AB6" w:rsidP="00BD5AB6">
      <w:pPr>
        <w:pStyle w:val="Prrafodelista"/>
        <w:numPr>
          <w:ilvl w:val="0"/>
          <w:numId w:val="2"/>
        </w:numPr>
        <w:spacing w:before="240" w:line="276" w:lineRule="auto"/>
        <w:jc w:val="both"/>
        <w:rPr>
          <w:rFonts w:ascii="Arial" w:hAnsi="Arial" w:cs="Arial"/>
          <w:b/>
          <w:bCs/>
          <w:sz w:val="24"/>
          <w:szCs w:val="24"/>
        </w:rPr>
      </w:pPr>
      <w:r w:rsidRPr="00BD5AB6">
        <w:rPr>
          <w:rFonts w:ascii="Arial" w:hAnsi="Arial" w:cs="Arial"/>
          <w:b/>
          <w:bCs/>
          <w:sz w:val="24"/>
          <w:szCs w:val="24"/>
        </w:rPr>
        <w:t>Reporte Analítico del Activo:</w:t>
      </w:r>
    </w:p>
    <w:p w14:paraId="12F90ACF" w14:textId="251B4010" w:rsidR="00695757" w:rsidRDefault="00BD5AB6" w:rsidP="00A53741">
      <w:pPr>
        <w:spacing w:before="240" w:line="276" w:lineRule="auto"/>
        <w:jc w:val="both"/>
        <w:rPr>
          <w:rFonts w:ascii="Arial" w:hAnsi="Arial" w:cs="Arial"/>
          <w:sz w:val="24"/>
          <w:szCs w:val="24"/>
        </w:rPr>
      </w:pPr>
      <w:r w:rsidRPr="00BD5AB6">
        <w:rPr>
          <w:rFonts w:ascii="Arial" w:hAnsi="Arial" w:cs="Arial"/>
          <w:sz w:val="24"/>
          <w:szCs w:val="24"/>
        </w:rPr>
        <w:t>Debe mostrar la siguiente información:</w:t>
      </w:r>
    </w:p>
    <w:p w14:paraId="21757BC2" w14:textId="20BB2EEF" w:rsidR="00BD5AB6" w:rsidRDefault="00BD5AB6" w:rsidP="00BD5AB6">
      <w:pPr>
        <w:pStyle w:val="Prrafodelista"/>
        <w:numPr>
          <w:ilvl w:val="0"/>
          <w:numId w:val="10"/>
        </w:numPr>
        <w:spacing w:before="240" w:line="276" w:lineRule="auto"/>
        <w:jc w:val="both"/>
        <w:rPr>
          <w:rFonts w:ascii="Arial" w:hAnsi="Arial" w:cs="Arial"/>
          <w:sz w:val="24"/>
          <w:szCs w:val="24"/>
        </w:rPr>
      </w:pPr>
      <w:r w:rsidRPr="00BD5AB6">
        <w:rPr>
          <w:rFonts w:ascii="Arial" w:hAnsi="Arial" w:cs="Arial"/>
          <w:sz w:val="24"/>
          <w:szCs w:val="24"/>
        </w:rPr>
        <w:t>Vida útil o porcentajes de depreciación, deterioro o amortización utilizados en los diferentes tipos de activos:</w:t>
      </w:r>
    </w:p>
    <w:p w14:paraId="48045653" w14:textId="77777777" w:rsidR="00733E0D" w:rsidRDefault="00733E0D" w:rsidP="00733E0D">
      <w:pPr>
        <w:pStyle w:val="Prrafodelista"/>
        <w:spacing w:before="240" w:line="276" w:lineRule="auto"/>
        <w:ind w:left="360"/>
        <w:jc w:val="both"/>
        <w:rPr>
          <w:rFonts w:ascii="Arial" w:hAnsi="Arial" w:cs="Arial"/>
          <w:sz w:val="24"/>
          <w:szCs w:val="24"/>
        </w:rPr>
      </w:pPr>
    </w:p>
    <w:tbl>
      <w:tblPr>
        <w:tblStyle w:val="Tablaconcuadrcula1clara"/>
        <w:tblW w:w="0" w:type="auto"/>
        <w:tblLook w:val="04A0" w:firstRow="1" w:lastRow="0" w:firstColumn="1" w:lastColumn="0" w:noHBand="0" w:noVBand="1"/>
      </w:tblPr>
      <w:tblGrid>
        <w:gridCol w:w="1124"/>
        <w:gridCol w:w="4710"/>
        <w:gridCol w:w="1697"/>
        <w:gridCol w:w="1297"/>
      </w:tblGrid>
      <w:tr w:rsidR="000B2415" w14:paraId="58DE9E30" w14:textId="77777777" w:rsidTr="00C920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4" w:type="dxa"/>
          </w:tcPr>
          <w:p w14:paraId="6D45D819" w14:textId="52D25287" w:rsidR="000B2415" w:rsidRDefault="000B2415" w:rsidP="00C92026">
            <w:pPr>
              <w:spacing w:before="240" w:line="276" w:lineRule="auto"/>
              <w:jc w:val="center"/>
              <w:rPr>
                <w:rFonts w:ascii="Arial" w:hAnsi="Arial" w:cs="Arial"/>
                <w:sz w:val="24"/>
                <w:szCs w:val="24"/>
              </w:rPr>
            </w:pPr>
            <w:r>
              <w:rPr>
                <w:rFonts w:ascii="Arial" w:hAnsi="Arial" w:cs="Arial"/>
                <w:sz w:val="24"/>
                <w:szCs w:val="24"/>
              </w:rPr>
              <w:t>Cuenta</w:t>
            </w:r>
          </w:p>
        </w:tc>
        <w:tc>
          <w:tcPr>
            <w:tcW w:w="4710" w:type="dxa"/>
          </w:tcPr>
          <w:p w14:paraId="2B80381C" w14:textId="7A1A7DB0" w:rsidR="000B2415" w:rsidRDefault="00C92026" w:rsidP="00C92026">
            <w:pPr>
              <w:spacing w:before="24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Concepto</w:t>
            </w:r>
          </w:p>
        </w:tc>
        <w:tc>
          <w:tcPr>
            <w:tcW w:w="1697" w:type="dxa"/>
          </w:tcPr>
          <w:p w14:paraId="70F55BEA" w14:textId="432370D9" w:rsidR="000B2415" w:rsidRDefault="00C92026" w:rsidP="00C92026">
            <w:pPr>
              <w:spacing w:before="24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de depreciación</w:t>
            </w:r>
          </w:p>
        </w:tc>
        <w:tc>
          <w:tcPr>
            <w:tcW w:w="1297" w:type="dxa"/>
          </w:tcPr>
          <w:p w14:paraId="0FD426BB" w14:textId="41AD00BC" w:rsidR="000B2415" w:rsidRDefault="00C92026" w:rsidP="00C92026">
            <w:pPr>
              <w:spacing w:before="24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Vida útil</w:t>
            </w:r>
          </w:p>
        </w:tc>
      </w:tr>
      <w:tr w:rsidR="00C92026" w14:paraId="28E72A88" w14:textId="77777777" w:rsidTr="00C92026">
        <w:tc>
          <w:tcPr>
            <w:cnfStyle w:val="001000000000" w:firstRow="0" w:lastRow="0" w:firstColumn="1" w:lastColumn="0" w:oddVBand="0" w:evenVBand="0" w:oddHBand="0" w:evenHBand="0" w:firstRowFirstColumn="0" w:firstRowLastColumn="0" w:lastRowFirstColumn="0" w:lastRowLastColumn="0"/>
            <w:tcW w:w="1124" w:type="dxa"/>
          </w:tcPr>
          <w:p w14:paraId="6F677180" w14:textId="610BCE0C" w:rsidR="00C92026" w:rsidRPr="00C92026" w:rsidRDefault="00C92026" w:rsidP="00C92026">
            <w:pPr>
              <w:spacing w:before="240" w:line="276" w:lineRule="auto"/>
              <w:jc w:val="both"/>
              <w:rPr>
                <w:rFonts w:ascii="Arial" w:hAnsi="Arial" w:cs="Arial"/>
                <w:b w:val="0"/>
                <w:bCs w:val="0"/>
                <w:sz w:val="24"/>
                <w:szCs w:val="24"/>
              </w:rPr>
            </w:pPr>
            <w:r w:rsidRPr="00C92026">
              <w:rPr>
                <w:rFonts w:ascii="Arial" w:hAnsi="Arial" w:cs="Arial"/>
                <w:b w:val="0"/>
                <w:bCs w:val="0"/>
                <w:sz w:val="24"/>
                <w:szCs w:val="24"/>
              </w:rPr>
              <w:t>511</w:t>
            </w:r>
          </w:p>
        </w:tc>
        <w:tc>
          <w:tcPr>
            <w:tcW w:w="4710" w:type="dxa"/>
          </w:tcPr>
          <w:p w14:paraId="6E7A2213" w14:textId="4154BAD5" w:rsidR="00C92026" w:rsidRPr="00C92026" w:rsidRDefault="00C92026" w:rsidP="00C92026">
            <w:pPr>
              <w:spacing w:before="24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92026">
              <w:rPr>
                <w:rFonts w:ascii="Arial" w:hAnsi="Arial" w:cs="Arial"/>
              </w:rPr>
              <w:t>Muebles de oficina y estantería</w:t>
            </w:r>
          </w:p>
        </w:tc>
        <w:tc>
          <w:tcPr>
            <w:tcW w:w="1697" w:type="dxa"/>
          </w:tcPr>
          <w:p w14:paraId="5E7A265E" w14:textId="503165CA" w:rsidR="00C92026" w:rsidRDefault="00C92026" w:rsidP="00C92026">
            <w:pPr>
              <w:spacing w:before="24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10%</w:t>
            </w:r>
          </w:p>
        </w:tc>
        <w:tc>
          <w:tcPr>
            <w:tcW w:w="1297" w:type="dxa"/>
          </w:tcPr>
          <w:p w14:paraId="0F1EBA8B" w14:textId="77777777" w:rsidR="00C92026" w:rsidRDefault="00C92026" w:rsidP="00C92026">
            <w:pPr>
              <w:spacing w:before="24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C92026" w14:paraId="52E7B5DA" w14:textId="77777777" w:rsidTr="00C92026">
        <w:tc>
          <w:tcPr>
            <w:cnfStyle w:val="001000000000" w:firstRow="0" w:lastRow="0" w:firstColumn="1" w:lastColumn="0" w:oddVBand="0" w:evenVBand="0" w:oddHBand="0" w:evenHBand="0" w:firstRowFirstColumn="0" w:firstRowLastColumn="0" w:lastRowFirstColumn="0" w:lastRowLastColumn="0"/>
            <w:tcW w:w="1124" w:type="dxa"/>
          </w:tcPr>
          <w:p w14:paraId="47577A8C" w14:textId="70E0198E" w:rsidR="00C92026" w:rsidRPr="00C92026" w:rsidRDefault="00C92026" w:rsidP="00C92026">
            <w:pPr>
              <w:spacing w:before="240" w:line="276" w:lineRule="auto"/>
              <w:jc w:val="both"/>
              <w:rPr>
                <w:rFonts w:ascii="Arial" w:hAnsi="Arial" w:cs="Arial"/>
                <w:b w:val="0"/>
                <w:bCs w:val="0"/>
                <w:sz w:val="24"/>
                <w:szCs w:val="24"/>
              </w:rPr>
            </w:pPr>
            <w:r w:rsidRPr="00C92026">
              <w:rPr>
                <w:rFonts w:ascii="Arial" w:hAnsi="Arial" w:cs="Arial"/>
                <w:b w:val="0"/>
                <w:bCs w:val="0"/>
                <w:sz w:val="24"/>
                <w:szCs w:val="24"/>
              </w:rPr>
              <w:t>515</w:t>
            </w:r>
          </w:p>
        </w:tc>
        <w:tc>
          <w:tcPr>
            <w:tcW w:w="4710" w:type="dxa"/>
          </w:tcPr>
          <w:p w14:paraId="02053038" w14:textId="6A904D66" w:rsidR="00C92026" w:rsidRPr="00C92026" w:rsidRDefault="00C92026" w:rsidP="00C92026">
            <w:pPr>
              <w:spacing w:before="24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92026">
              <w:rPr>
                <w:rFonts w:ascii="Arial" w:hAnsi="Arial" w:cs="Arial"/>
              </w:rPr>
              <w:t>Equipo de cómputo y de tecnologías de la información</w:t>
            </w:r>
          </w:p>
        </w:tc>
        <w:tc>
          <w:tcPr>
            <w:tcW w:w="1697" w:type="dxa"/>
          </w:tcPr>
          <w:p w14:paraId="1C178247" w14:textId="3D20A27E" w:rsidR="00C92026" w:rsidRDefault="00C92026" w:rsidP="00C92026">
            <w:pPr>
              <w:spacing w:before="24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92026">
              <w:rPr>
                <w:rFonts w:ascii="Arial" w:hAnsi="Arial" w:cs="Arial"/>
                <w:sz w:val="24"/>
                <w:szCs w:val="24"/>
              </w:rPr>
              <w:t>33.33%</w:t>
            </w:r>
          </w:p>
        </w:tc>
        <w:tc>
          <w:tcPr>
            <w:tcW w:w="1297" w:type="dxa"/>
          </w:tcPr>
          <w:p w14:paraId="4CED9E88" w14:textId="77777777" w:rsidR="00C92026" w:rsidRDefault="00C92026" w:rsidP="00C92026">
            <w:pPr>
              <w:spacing w:before="24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C92026" w14:paraId="15E53F79" w14:textId="77777777" w:rsidTr="00C92026">
        <w:tc>
          <w:tcPr>
            <w:cnfStyle w:val="001000000000" w:firstRow="0" w:lastRow="0" w:firstColumn="1" w:lastColumn="0" w:oddVBand="0" w:evenVBand="0" w:oddHBand="0" w:evenHBand="0" w:firstRowFirstColumn="0" w:firstRowLastColumn="0" w:lastRowFirstColumn="0" w:lastRowLastColumn="0"/>
            <w:tcW w:w="1124" w:type="dxa"/>
          </w:tcPr>
          <w:p w14:paraId="1E383BFF" w14:textId="1689348E" w:rsidR="00C92026" w:rsidRPr="00C92026" w:rsidRDefault="00C92026" w:rsidP="00C92026">
            <w:pPr>
              <w:spacing w:before="240" w:line="276" w:lineRule="auto"/>
              <w:jc w:val="both"/>
              <w:rPr>
                <w:rFonts w:ascii="Arial" w:hAnsi="Arial" w:cs="Arial"/>
                <w:b w:val="0"/>
                <w:bCs w:val="0"/>
                <w:sz w:val="24"/>
                <w:szCs w:val="24"/>
              </w:rPr>
            </w:pPr>
            <w:r w:rsidRPr="00C92026">
              <w:rPr>
                <w:rFonts w:ascii="Arial" w:hAnsi="Arial" w:cs="Arial"/>
                <w:b w:val="0"/>
                <w:bCs w:val="0"/>
                <w:sz w:val="24"/>
                <w:szCs w:val="24"/>
              </w:rPr>
              <w:t>523</w:t>
            </w:r>
          </w:p>
        </w:tc>
        <w:tc>
          <w:tcPr>
            <w:tcW w:w="4710" w:type="dxa"/>
          </w:tcPr>
          <w:p w14:paraId="6E626A45" w14:textId="3CF641F5" w:rsidR="00C92026" w:rsidRPr="00C92026" w:rsidRDefault="00C92026" w:rsidP="00C92026">
            <w:pPr>
              <w:spacing w:before="24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92026">
              <w:rPr>
                <w:rFonts w:ascii="Arial" w:hAnsi="Arial" w:cs="Arial"/>
              </w:rPr>
              <w:t>cámaras fotográficas y de video</w:t>
            </w:r>
          </w:p>
        </w:tc>
        <w:tc>
          <w:tcPr>
            <w:tcW w:w="1697" w:type="dxa"/>
          </w:tcPr>
          <w:p w14:paraId="5093C197" w14:textId="280694DD" w:rsidR="00C92026" w:rsidRDefault="00C92026" w:rsidP="00C92026">
            <w:pPr>
              <w:spacing w:before="24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92026">
              <w:rPr>
                <w:rFonts w:ascii="Arial" w:hAnsi="Arial" w:cs="Arial"/>
                <w:sz w:val="24"/>
                <w:szCs w:val="24"/>
              </w:rPr>
              <w:t>33.33%</w:t>
            </w:r>
          </w:p>
        </w:tc>
        <w:tc>
          <w:tcPr>
            <w:tcW w:w="1297" w:type="dxa"/>
          </w:tcPr>
          <w:p w14:paraId="4F76A6AE" w14:textId="77777777" w:rsidR="00C92026" w:rsidRDefault="00C92026" w:rsidP="00C92026">
            <w:pPr>
              <w:spacing w:before="24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C92026" w14:paraId="195B7765" w14:textId="77777777" w:rsidTr="00C92026">
        <w:tc>
          <w:tcPr>
            <w:cnfStyle w:val="001000000000" w:firstRow="0" w:lastRow="0" w:firstColumn="1" w:lastColumn="0" w:oddVBand="0" w:evenVBand="0" w:oddHBand="0" w:evenHBand="0" w:firstRowFirstColumn="0" w:firstRowLastColumn="0" w:lastRowFirstColumn="0" w:lastRowLastColumn="0"/>
            <w:tcW w:w="1124" w:type="dxa"/>
          </w:tcPr>
          <w:p w14:paraId="16C0CBC4" w14:textId="5C2782C7" w:rsidR="00C92026" w:rsidRPr="00C92026" w:rsidRDefault="00C92026" w:rsidP="00C92026">
            <w:pPr>
              <w:spacing w:before="240" w:line="276" w:lineRule="auto"/>
              <w:jc w:val="both"/>
              <w:rPr>
                <w:rFonts w:ascii="Arial" w:hAnsi="Arial" w:cs="Arial"/>
                <w:b w:val="0"/>
                <w:bCs w:val="0"/>
                <w:sz w:val="24"/>
                <w:szCs w:val="24"/>
              </w:rPr>
            </w:pPr>
            <w:r w:rsidRPr="00C92026">
              <w:rPr>
                <w:rFonts w:ascii="Arial" w:hAnsi="Arial" w:cs="Arial"/>
                <w:b w:val="0"/>
                <w:bCs w:val="0"/>
                <w:sz w:val="24"/>
                <w:szCs w:val="24"/>
              </w:rPr>
              <w:t>564</w:t>
            </w:r>
          </w:p>
        </w:tc>
        <w:tc>
          <w:tcPr>
            <w:tcW w:w="4710" w:type="dxa"/>
          </w:tcPr>
          <w:p w14:paraId="7D55EAA0" w14:textId="4E4D302A" w:rsidR="00C92026" w:rsidRPr="00C92026" w:rsidRDefault="00C92026" w:rsidP="00C92026">
            <w:pPr>
              <w:spacing w:before="24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92026">
              <w:rPr>
                <w:rFonts w:ascii="Arial" w:hAnsi="Arial" w:cs="Arial"/>
              </w:rPr>
              <w:t>Sistemas de aire acondicionado, calefacción</w:t>
            </w:r>
          </w:p>
        </w:tc>
        <w:tc>
          <w:tcPr>
            <w:tcW w:w="1697" w:type="dxa"/>
          </w:tcPr>
          <w:p w14:paraId="641706D1" w14:textId="1F89BB01" w:rsidR="00C92026" w:rsidRDefault="00C92026" w:rsidP="00C92026">
            <w:pPr>
              <w:spacing w:before="24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92026">
              <w:rPr>
                <w:rFonts w:ascii="Arial" w:hAnsi="Arial" w:cs="Arial"/>
                <w:sz w:val="24"/>
                <w:szCs w:val="24"/>
              </w:rPr>
              <w:t>10%</w:t>
            </w:r>
          </w:p>
        </w:tc>
        <w:tc>
          <w:tcPr>
            <w:tcW w:w="1297" w:type="dxa"/>
          </w:tcPr>
          <w:p w14:paraId="626D6228" w14:textId="77777777" w:rsidR="00C92026" w:rsidRDefault="00C92026" w:rsidP="00C92026">
            <w:pPr>
              <w:spacing w:before="24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C92026" w14:paraId="4D581DAF" w14:textId="77777777" w:rsidTr="00C92026">
        <w:tc>
          <w:tcPr>
            <w:cnfStyle w:val="001000000000" w:firstRow="0" w:lastRow="0" w:firstColumn="1" w:lastColumn="0" w:oddVBand="0" w:evenVBand="0" w:oddHBand="0" w:evenHBand="0" w:firstRowFirstColumn="0" w:firstRowLastColumn="0" w:lastRowFirstColumn="0" w:lastRowLastColumn="0"/>
            <w:tcW w:w="1124" w:type="dxa"/>
          </w:tcPr>
          <w:p w14:paraId="65000F84" w14:textId="6F8C0E51" w:rsidR="00C92026" w:rsidRPr="00C92026" w:rsidRDefault="00C92026" w:rsidP="00C92026">
            <w:pPr>
              <w:spacing w:before="240" w:line="276" w:lineRule="auto"/>
              <w:jc w:val="both"/>
              <w:rPr>
                <w:rFonts w:ascii="Arial" w:hAnsi="Arial" w:cs="Arial"/>
                <w:b w:val="0"/>
                <w:bCs w:val="0"/>
                <w:sz w:val="24"/>
                <w:szCs w:val="24"/>
              </w:rPr>
            </w:pPr>
            <w:r w:rsidRPr="00C92026">
              <w:rPr>
                <w:rFonts w:ascii="Arial" w:hAnsi="Arial" w:cs="Arial"/>
                <w:b w:val="0"/>
                <w:bCs w:val="0"/>
                <w:sz w:val="24"/>
                <w:szCs w:val="24"/>
              </w:rPr>
              <w:t>565</w:t>
            </w:r>
          </w:p>
        </w:tc>
        <w:tc>
          <w:tcPr>
            <w:tcW w:w="4710" w:type="dxa"/>
          </w:tcPr>
          <w:p w14:paraId="4E603323" w14:textId="023DA523" w:rsidR="00C92026" w:rsidRPr="00C92026" w:rsidRDefault="00C92026" w:rsidP="00C92026">
            <w:pPr>
              <w:spacing w:before="24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92026">
              <w:rPr>
                <w:rFonts w:ascii="Arial" w:hAnsi="Arial" w:cs="Arial"/>
              </w:rPr>
              <w:t>Equipo de comunicación y de telecomunicación</w:t>
            </w:r>
          </w:p>
        </w:tc>
        <w:tc>
          <w:tcPr>
            <w:tcW w:w="1697" w:type="dxa"/>
          </w:tcPr>
          <w:p w14:paraId="5B96AD0A" w14:textId="01D7CB3E" w:rsidR="00C92026" w:rsidRDefault="00C92026" w:rsidP="00C92026">
            <w:pPr>
              <w:spacing w:before="24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92026">
              <w:rPr>
                <w:rFonts w:ascii="Arial" w:hAnsi="Arial" w:cs="Arial"/>
                <w:sz w:val="24"/>
                <w:szCs w:val="24"/>
              </w:rPr>
              <w:t>10%</w:t>
            </w:r>
          </w:p>
        </w:tc>
        <w:tc>
          <w:tcPr>
            <w:tcW w:w="1297" w:type="dxa"/>
          </w:tcPr>
          <w:p w14:paraId="3E7944FB" w14:textId="77777777" w:rsidR="00C92026" w:rsidRDefault="00C92026" w:rsidP="00C92026">
            <w:pPr>
              <w:spacing w:before="24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C92026" w14:paraId="248DAC37" w14:textId="77777777" w:rsidTr="00C92026">
        <w:tc>
          <w:tcPr>
            <w:cnfStyle w:val="001000000000" w:firstRow="0" w:lastRow="0" w:firstColumn="1" w:lastColumn="0" w:oddVBand="0" w:evenVBand="0" w:oddHBand="0" w:evenHBand="0" w:firstRowFirstColumn="0" w:firstRowLastColumn="0" w:lastRowFirstColumn="0" w:lastRowLastColumn="0"/>
            <w:tcW w:w="1124" w:type="dxa"/>
          </w:tcPr>
          <w:p w14:paraId="4877ADDF" w14:textId="14EDCD7E" w:rsidR="00C92026" w:rsidRPr="00C92026" w:rsidRDefault="00C92026" w:rsidP="00C92026">
            <w:pPr>
              <w:spacing w:before="240" w:line="276" w:lineRule="auto"/>
              <w:jc w:val="both"/>
              <w:rPr>
                <w:rFonts w:ascii="Arial" w:hAnsi="Arial" w:cs="Arial"/>
                <w:b w:val="0"/>
                <w:bCs w:val="0"/>
                <w:sz w:val="24"/>
                <w:szCs w:val="24"/>
              </w:rPr>
            </w:pPr>
            <w:r w:rsidRPr="00C92026">
              <w:rPr>
                <w:rFonts w:ascii="Arial" w:hAnsi="Arial" w:cs="Arial"/>
                <w:b w:val="0"/>
                <w:bCs w:val="0"/>
                <w:sz w:val="24"/>
                <w:szCs w:val="24"/>
              </w:rPr>
              <w:t>569</w:t>
            </w:r>
          </w:p>
        </w:tc>
        <w:tc>
          <w:tcPr>
            <w:tcW w:w="4710" w:type="dxa"/>
          </w:tcPr>
          <w:p w14:paraId="3256220C" w14:textId="11F4D615" w:rsidR="00C92026" w:rsidRPr="00C92026" w:rsidRDefault="00C92026" w:rsidP="00C92026">
            <w:pPr>
              <w:spacing w:before="24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92026">
              <w:rPr>
                <w:rFonts w:ascii="Arial" w:hAnsi="Arial" w:cs="Arial"/>
              </w:rPr>
              <w:t>Otros equipos</w:t>
            </w:r>
          </w:p>
        </w:tc>
        <w:tc>
          <w:tcPr>
            <w:tcW w:w="1697" w:type="dxa"/>
          </w:tcPr>
          <w:p w14:paraId="2D64FEA0" w14:textId="4E9CADA3" w:rsidR="00C92026" w:rsidRDefault="00C92026" w:rsidP="00C92026">
            <w:pPr>
              <w:spacing w:before="24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92026">
              <w:rPr>
                <w:rFonts w:ascii="Arial" w:hAnsi="Arial" w:cs="Arial"/>
                <w:sz w:val="24"/>
                <w:szCs w:val="24"/>
              </w:rPr>
              <w:t>10%</w:t>
            </w:r>
          </w:p>
        </w:tc>
        <w:tc>
          <w:tcPr>
            <w:tcW w:w="1297" w:type="dxa"/>
          </w:tcPr>
          <w:p w14:paraId="168918EB" w14:textId="77777777" w:rsidR="00C92026" w:rsidRDefault="00C92026" w:rsidP="00C92026">
            <w:pPr>
              <w:spacing w:before="24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C92026" w14:paraId="5A7FBF34" w14:textId="77777777" w:rsidTr="00C92026">
        <w:trPr>
          <w:trHeight w:val="90"/>
        </w:trPr>
        <w:tc>
          <w:tcPr>
            <w:cnfStyle w:val="001000000000" w:firstRow="0" w:lastRow="0" w:firstColumn="1" w:lastColumn="0" w:oddVBand="0" w:evenVBand="0" w:oddHBand="0" w:evenHBand="0" w:firstRowFirstColumn="0" w:firstRowLastColumn="0" w:lastRowFirstColumn="0" w:lastRowLastColumn="0"/>
            <w:tcW w:w="1124" w:type="dxa"/>
          </w:tcPr>
          <w:p w14:paraId="6A148056" w14:textId="641B649F" w:rsidR="00C92026" w:rsidRPr="00C92026" w:rsidRDefault="00C92026" w:rsidP="00C92026">
            <w:pPr>
              <w:spacing w:before="240" w:line="276" w:lineRule="auto"/>
              <w:jc w:val="both"/>
              <w:rPr>
                <w:rFonts w:ascii="Arial" w:hAnsi="Arial" w:cs="Arial"/>
                <w:b w:val="0"/>
                <w:bCs w:val="0"/>
                <w:sz w:val="24"/>
                <w:szCs w:val="24"/>
              </w:rPr>
            </w:pPr>
            <w:r w:rsidRPr="00C92026">
              <w:rPr>
                <w:rFonts w:ascii="Arial" w:hAnsi="Arial" w:cs="Arial"/>
                <w:b w:val="0"/>
                <w:bCs w:val="0"/>
                <w:sz w:val="24"/>
                <w:szCs w:val="24"/>
              </w:rPr>
              <w:t>591</w:t>
            </w:r>
          </w:p>
        </w:tc>
        <w:tc>
          <w:tcPr>
            <w:tcW w:w="4710" w:type="dxa"/>
          </w:tcPr>
          <w:p w14:paraId="2F8C5296" w14:textId="78C5971B" w:rsidR="00C92026" w:rsidRPr="00C92026" w:rsidRDefault="00C92026" w:rsidP="00C92026">
            <w:pPr>
              <w:spacing w:before="24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92026">
              <w:rPr>
                <w:rFonts w:ascii="Arial" w:hAnsi="Arial" w:cs="Arial"/>
              </w:rPr>
              <w:t>Software</w:t>
            </w:r>
          </w:p>
        </w:tc>
        <w:tc>
          <w:tcPr>
            <w:tcW w:w="1697" w:type="dxa"/>
          </w:tcPr>
          <w:p w14:paraId="35491B2F" w14:textId="6BBE352F" w:rsidR="00C92026" w:rsidRDefault="00C92026" w:rsidP="00C92026">
            <w:pPr>
              <w:spacing w:before="24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92026">
              <w:rPr>
                <w:rFonts w:ascii="Arial" w:hAnsi="Arial" w:cs="Arial"/>
                <w:sz w:val="24"/>
                <w:szCs w:val="24"/>
              </w:rPr>
              <w:t>100%</w:t>
            </w:r>
          </w:p>
        </w:tc>
        <w:tc>
          <w:tcPr>
            <w:tcW w:w="1297" w:type="dxa"/>
          </w:tcPr>
          <w:p w14:paraId="50A4B9FB" w14:textId="77777777" w:rsidR="00C92026" w:rsidRDefault="00C92026" w:rsidP="00C92026">
            <w:pPr>
              <w:spacing w:before="24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52B81B39" w14:textId="77777777" w:rsidR="00733E0D" w:rsidRDefault="00733E0D" w:rsidP="00733E0D">
      <w:pPr>
        <w:spacing w:before="240" w:line="276" w:lineRule="auto"/>
        <w:jc w:val="both"/>
        <w:rPr>
          <w:rFonts w:ascii="Arial" w:hAnsi="Arial" w:cs="Arial"/>
          <w:sz w:val="24"/>
          <w:szCs w:val="24"/>
        </w:rPr>
      </w:pPr>
    </w:p>
    <w:p w14:paraId="6359C6A9" w14:textId="6C566498" w:rsidR="00BD5AB6" w:rsidRPr="00733E0D" w:rsidRDefault="00C92026" w:rsidP="00733E0D">
      <w:pPr>
        <w:pStyle w:val="Prrafodelista"/>
        <w:numPr>
          <w:ilvl w:val="0"/>
          <w:numId w:val="10"/>
        </w:numPr>
        <w:spacing w:before="240" w:line="276" w:lineRule="auto"/>
        <w:jc w:val="both"/>
        <w:rPr>
          <w:rFonts w:ascii="Arial" w:hAnsi="Arial" w:cs="Arial"/>
          <w:sz w:val="24"/>
          <w:szCs w:val="24"/>
        </w:rPr>
      </w:pPr>
      <w:r w:rsidRPr="00733E0D">
        <w:rPr>
          <w:rFonts w:ascii="Arial" w:hAnsi="Arial" w:cs="Arial"/>
          <w:sz w:val="24"/>
          <w:szCs w:val="24"/>
        </w:rPr>
        <w:t>Cambios en el porcentaje de depreciación o valor residual de los activos:</w:t>
      </w:r>
    </w:p>
    <w:p w14:paraId="018BD550" w14:textId="3CD81E9C" w:rsidR="00C92026" w:rsidRPr="00C92026" w:rsidRDefault="00C92026" w:rsidP="00C92026">
      <w:pPr>
        <w:spacing w:before="240" w:line="276" w:lineRule="auto"/>
        <w:jc w:val="both"/>
        <w:rPr>
          <w:rFonts w:ascii="Arial" w:hAnsi="Arial" w:cs="Arial"/>
          <w:sz w:val="24"/>
          <w:szCs w:val="24"/>
          <w:u w:val="single"/>
        </w:rPr>
      </w:pPr>
      <w:r w:rsidRPr="00C92026">
        <w:rPr>
          <w:rFonts w:ascii="Arial" w:hAnsi="Arial" w:cs="Arial"/>
          <w:sz w:val="24"/>
          <w:szCs w:val="24"/>
          <w:u w:val="single"/>
        </w:rPr>
        <w:t>No se realizaron cambios los porcentajes de depreciación o valor residual de los activ</w:t>
      </w:r>
      <w:r w:rsidRPr="00C92026">
        <w:rPr>
          <w:rFonts w:ascii="Arial" w:hAnsi="Arial" w:cs="Arial"/>
          <w:sz w:val="24"/>
          <w:szCs w:val="24"/>
          <w:u w:val="single"/>
        </w:rPr>
        <w:t>os.</w:t>
      </w:r>
    </w:p>
    <w:p w14:paraId="10936509" w14:textId="77777777" w:rsidR="00C92026" w:rsidRPr="00C92026" w:rsidRDefault="00C92026" w:rsidP="00C92026">
      <w:pPr>
        <w:pStyle w:val="Prrafodelista"/>
        <w:numPr>
          <w:ilvl w:val="0"/>
          <w:numId w:val="10"/>
        </w:numPr>
        <w:spacing w:before="240" w:line="276" w:lineRule="auto"/>
        <w:jc w:val="both"/>
        <w:rPr>
          <w:rFonts w:ascii="Arial" w:hAnsi="Arial" w:cs="Arial"/>
          <w:sz w:val="24"/>
          <w:szCs w:val="24"/>
        </w:rPr>
      </w:pPr>
      <w:r w:rsidRPr="00C92026">
        <w:rPr>
          <w:rFonts w:ascii="Arial" w:hAnsi="Arial" w:cs="Arial"/>
          <w:sz w:val="24"/>
          <w:szCs w:val="24"/>
        </w:rPr>
        <w:t>Importe de los gastos capitalizados en el ejercicio, tanto financieros como de investigación y desarrollo:</w:t>
      </w:r>
    </w:p>
    <w:p w14:paraId="0197B356" w14:textId="3CAF7B76" w:rsidR="00C92026" w:rsidRPr="00C92026" w:rsidRDefault="00C92026" w:rsidP="00C92026">
      <w:pPr>
        <w:spacing w:before="240" w:line="276" w:lineRule="auto"/>
        <w:jc w:val="both"/>
        <w:rPr>
          <w:rFonts w:ascii="Arial" w:hAnsi="Arial" w:cs="Arial"/>
          <w:sz w:val="24"/>
          <w:szCs w:val="24"/>
          <w:u w:val="single"/>
        </w:rPr>
      </w:pPr>
      <w:r w:rsidRPr="00C92026">
        <w:rPr>
          <w:rFonts w:ascii="Arial" w:hAnsi="Arial" w:cs="Arial"/>
          <w:sz w:val="24"/>
          <w:szCs w:val="24"/>
          <w:u w:val="single"/>
        </w:rPr>
        <w:t xml:space="preserve">En </w:t>
      </w:r>
      <w:r w:rsidRPr="00C92026">
        <w:rPr>
          <w:rFonts w:ascii="Arial" w:hAnsi="Arial" w:cs="Arial"/>
          <w:sz w:val="24"/>
          <w:szCs w:val="24"/>
          <w:u w:val="single"/>
        </w:rPr>
        <w:t>e</w:t>
      </w:r>
      <w:r w:rsidRPr="00C92026">
        <w:rPr>
          <w:rFonts w:ascii="Arial" w:hAnsi="Arial" w:cs="Arial"/>
          <w:sz w:val="24"/>
          <w:szCs w:val="24"/>
          <w:u w:val="single"/>
        </w:rPr>
        <w:t xml:space="preserve">l presente ejercicio no se capitalizaron gastos </w:t>
      </w:r>
      <w:r w:rsidRPr="00C92026">
        <w:rPr>
          <w:rFonts w:ascii="Arial" w:hAnsi="Arial" w:cs="Arial"/>
          <w:sz w:val="24"/>
          <w:szCs w:val="24"/>
          <w:u w:val="single"/>
        </w:rPr>
        <w:t>fina</w:t>
      </w:r>
      <w:r w:rsidRPr="00C92026">
        <w:rPr>
          <w:rFonts w:ascii="Arial" w:hAnsi="Arial" w:cs="Arial"/>
          <w:sz w:val="24"/>
          <w:szCs w:val="24"/>
          <w:u w:val="single"/>
        </w:rPr>
        <w:t xml:space="preserve">ncieros, </w:t>
      </w:r>
      <w:r w:rsidRPr="00C92026">
        <w:rPr>
          <w:rFonts w:ascii="Arial" w:hAnsi="Arial" w:cs="Arial"/>
          <w:sz w:val="24"/>
          <w:szCs w:val="24"/>
          <w:u w:val="single"/>
        </w:rPr>
        <w:t>o</w:t>
      </w:r>
      <w:r w:rsidRPr="00C92026">
        <w:rPr>
          <w:rFonts w:ascii="Arial" w:hAnsi="Arial" w:cs="Arial"/>
          <w:sz w:val="24"/>
          <w:szCs w:val="24"/>
          <w:u w:val="single"/>
        </w:rPr>
        <w:t xml:space="preserve"> de investigación y desarrollo.</w:t>
      </w:r>
    </w:p>
    <w:p w14:paraId="2F423AE1" w14:textId="77777777" w:rsidR="00FD54F1" w:rsidRDefault="00C92026" w:rsidP="00FD54F1">
      <w:pPr>
        <w:pStyle w:val="Prrafodelista"/>
        <w:numPr>
          <w:ilvl w:val="0"/>
          <w:numId w:val="10"/>
        </w:numPr>
        <w:spacing w:before="240" w:line="276" w:lineRule="auto"/>
        <w:jc w:val="both"/>
        <w:rPr>
          <w:rFonts w:ascii="Arial" w:hAnsi="Arial" w:cs="Arial"/>
          <w:sz w:val="24"/>
          <w:szCs w:val="24"/>
        </w:rPr>
      </w:pPr>
      <w:r w:rsidRPr="00C92026">
        <w:rPr>
          <w:rFonts w:ascii="Arial" w:hAnsi="Arial" w:cs="Arial"/>
          <w:sz w:val="24"/>
          <w:szCs w:val="24"/>
        </w:rPr>
        <w:lastRenderedPageBreak/>
        <w:t>Riesgos por tipo de cambio o tipo de interés de las inversiones financieras:</w:t>
      </w:r>
    </w:p>
    <w:p w14:paraId="09540C0B" w14:textId="301EF8F9" w:rsidR="00C92026" w:rsidRPr="00FD54F1" w:rsidRDefault="00C92026" w:rsidP="00FD54F1">
      <w:pPr>
        <w:spacing w:before="240" w:line="276" w:lineRule="auto"/>
        <w:jc w:val="both"/>
        <w:rPr>
          <w:rFonts w:ascii="Arial" w:hAnsi="Arial" w:cs="Arial"/>
          <w:sz w:val="24"/>
          <w:szCs w:val="24"/>
          <w:u w:val="single"/>
        </w:rPr>
      </w:pPr>
      <w:r w:rsidRPr="00FD54F1">
        <w:rPr>
          <w:rFonts w:ascii="Arial" w:hAnsi="Arial" w:cs="Arial"/>
          <w:sz w:val="24"/>
          <w:szCs w:val="24"/>
          <w:u w:val="single"/>
        </w:rPr>
        <w:t>No se cuenta con inversiones financieras de las cuales se deriven riesgos por tipo de cambio y tasas de interés.</w:t>
      </w:r>
    </w:p>
    <w:p w14:paraId="785EA7A5" w14:textId="6325B83C" w:rsidR="00C92026" w:rsidRPr="00C92026" w:rsidRDefault="00C92026" w:rsidP="00C92026">
      <w:pPr>
        <w:pStyle w:val="Prrafodelista"/>
        <w:numPr>
          <w:ilvl w:val="0"/>
          <w:numId w:val="10"/>
        </w:numPr>
        <w:spacing w:before="240" w:line="276" w:lineRule="auto"/>
        <w:jc w:val="both"/>
        <w:rPr>
          <w:rFonts w:ascii="Arial" w:hAnsi="Arial" w:cs="Arial"/>
          <w:sz w:val="24"/>
          <w:szCs w:val="24"/>
        </w:rPr>
      </w:pPr>
      <w:r w:rsidRPr="00C92026">
        <w:rPr>
          <w:rFonts w:ascii="Arial" w:hAnsi="Arial" w:cs="Arial"/>
          <w:sz w:val="24"/>
          <w:szCs w:val="24"/>
        </w:rPr>
        <w:t>Valor activado en el ejercicio de los bienes construidos por la entidad:</w:t>
      </w:r>
    </w:p>
    <w:p w14:paraId="62525C7D" w14:textId="77777777" w:rsidR="00C92026" w:rsidRPr="002F50B6" w:rsidRDefault="00C92026" w:rsidP="002F50B6">
      <w:pPr>
        <w:spacing w:before="240" w:line="276" w:lineRule="auto"/>
        <w:jc w:val="both"/>
        <w:rPr>
          <w:rFonts w:ascii="Arial" w:hAnsi="Arial" w:cs="Arial"/>
          <w:sz w:val="24"/>
          <w:szCs w:val="24"/>
          <w:u w:val="single"/>
        </w:rPr>
      </w:pPr>
      <w:r w:rsidRPr="002F50B6">
        <w:rPr>
          <w:rFonts w:ascii="Arial" w:hAnsi="Arial" w:cs="Arial"/>
          <w:sz w:val="24"/>
          <w:szCs w:val="24"/>
          <w:u w:val="single"/>
        </w:rPr>
        <w:t>No aplica</w:t>
      </w:r>
    </w:p>
    <w:p w14:paraId="0CB30D17" w14:textId="29628284" w:rsidR="00C92026" w:rsidRPr="00C92026" w:rsidRDefault="00C92026" w:rsidP="00C92026">
      <w:pPr>
        <w:pStyle w:val="Prrafodelista"/>
        <w:numPr>
          <w:ilvl w:val="0"/>
          <w:numId w:val="10"/>
        </w:numPr>
        <w:spacing w:before="240" w:line="276" w:lineRule="auto"/>
        <w:jc w:val="both"/>
        <w:rPr>
          <w:rFonts w:ascii="Arial" w:hAnsi="Arial" w:cs="Arial"/>
          <w:sz w:val="24"/>
          <w:szCs w:val="24"/>
        </w:rPr>
      </w:pPr>
      <w:r w:rsidRPr="00C92026">
        <w:rPr>
          <w:rFonts w:ascii="Arial" w:hAnsi="Arial" w:cs="Arial"/>
          <w:sz w:val="24"/>
          <w:szCs w:val="24"/>
        </w:rPr>
        <w:t>Otras circunstancias de carácter significativo que afecten el activo, tales como bienes en garantía, señalados en embargos, litigios, títulos de inversiones entregados garantías, baja significativa del valor de inversiones financieras, etc.:</w:t>
      </w:r>
    </w:p>
    <w:p w14:paraId="4C09F17D" w14:textId="77777777" w:rsidR="00C92026" w:rsidRPr="002F50B6" w:rsidRDefault="00C92026" w:rsidP="002F50B6">
      <w:pPr>
        <w:spacing w:before="240" w:line="276" w:lineRule="auto"/>
        <w:jc w:val="both"/>
        <w:rPr>
          <w:rFonts w:ascii="Arial" w:hAnsi="Arial" w:cs="Arial"/>
          <w:sz w:val="24"/>
          <w:szCs w:val="24"/>
          <w:u w:val="single"/>
        </w:rPr>
      </w:pPr>
      <w:r w:rsidRPr="002F50B6">
        <w:rPr>
          <w:rFonts w:ascii="Arial" w:hAnsi="Arial" w:cs="Arial"/>
          <w:sz w:val="24"/>
          <w:szCs w:val="24"/>
          <w:u w:val="single"/>
        </w:rPr>
        <w:t>No se tiene conocimientos de circunstancias que afecten el activo.</w:t>
      </w:r>
    </w:p>
    <w:p w14:paraId="348222DA" w14:textId="4F0E2432" w:rsidR="00C92026" w:rsidRPr="00C92026" w:rsidRDefault="00C92026" w:rsidP="00C92026">
      <w:pPr>
        <w:pStyle w:val="Prrafodelista"/>
        <w:numPr>
          <w:ilvl w:val="0"/>
          <w:numId w:val="10"/>
        </w:numPr>
        <w:spacing w:before="240" w:line="276" w:lineRule="auto"/>
        <w:jc w:val="both"/>
        <w:rPr>
          <w:rFonts w:ascii="Arial" w:hAnsi="Arial" w:cs="Arial"/>
          <w:sz w:val="24"/>
          <w:szCs w:val="24"/>
        </w:rPr>
      </w:pPr>
      <w:r w:rsidRPr="00C92026">
        <w:rPr>
          <w:rFonts w:ascii="Arial" w:hAnsi="Arial" w:cs="Arial"/>
          <w:sz w:val="24"/>
          <w:szCs w:val="24"/>
        </w:rPr>
        <w:t>Desmantelamiento de activos, procedimientos, implicaciones, efectos contable</w:t>
      </w:r>
      <w:r w:rsidR="002F50B6">
        <w:rPr>
          <w:rFonts w:ascii="Arial" w:hAnsi="Arial" w:cs="Arial"/>
          <w:sz w:val="24"/>
          <w:szCs w:val="24"/>
        </w:rPr>
        <w:t>s:</w:t>
      </w:r>
    </w:p>
    <w:p w14:paraId="4A1B0C0E" w14:textId="4A82FB14" w:rsidR="00C92026" w:rsidRDefault="00C92026" w:rsidP="002F50B6">
      <w:pPr>
        <w:spacing w:before="240" w:line="276" w:lineRule="auto"/>
        <w:jc w:val="both"/>
        <w:rPr>
          <w:rFonts w:ascii="Arial" w:hAnsi="Arial" w:cs="Arial"/>
          <w:sz w:val="24"/>
          <w:szCs w:val="24"/>
          <w:u w:val="single"/>
        </w:rPr>
      </w:pPr>
      <w:r w:rsidRPr="002F50B6">
        <w:rPr>
          <w:rFonts w:ascii="Arial" w:hAnsi="Arial" w:cs="Arial"/>
          <w:sz w:val="24"/>
          <w:szCs w:val="24"/>
          <w:u w:val="single"/>
        </w:rPr>
        <w:t>No se ha realizado Desmantelamiento de activos.</w:t>
      </w:r>
    </w:p>
    <w:p w14:paraId="6B97B334" w14:textId="77777777" w:rsidR="002F50B6" w:rsidRPr="002F50B6" w:rsidRDefault="002F50B6" w:rsidP="002F50B6">
      <w:pPr>
        <w:pStyle w:val="Prrafodelista"/>
        <w:numPr>
          <w:ilvl w:val="0"/>
          <w:numId w:val="10"/>
        </w:numPr>
        <w:spacing w:before="240" w:line="276" w:lineRule="auto"/>
        <w:jc w:val="both"/>
        <w:rPr>
          <w:rFonts w:ascii="Arial" w:hAnsi="Arial" w:cs="Arial"/>
          <w:sz w:val="24"/>
          <w:szCs w:val="24"/>
        </w:rPr>
      </w:pPr>
      <w:r w:rsidRPr="002F50B6">
        <w:rPr>
          <w:rFonts w:ascii="Arial" w:hAnsi="Arial" w:cs="Arial"/>
          <w:sz w:val="24"/>
          <w:szCs w:val="24"/>
        </w:rPr>
        <w:t>Administración de activos; planeación con el objetivo de que el ente los utilice de manera más efectiva:</w:t>
      </w:r>
    </w:p>
    <w:p w14:paraId="35C2C73B" w14:textId="69707D46" w:rsidR="002F50B6" w:rsidRDefault="002F50B6" w:rsidP="002F50B6">
      <w:pPr>
        <w:spacing w:before="240" w:line="276" w:lineRule="auto"/>
        <w:jc w:val="both"/>
        <w:rPr>
          <w:rFonts w:ascii="Arial" w:hAnsi="Arial" w:cs="Arial"/>
          <w:sz w:val="24"/>
          <w:szCs w:val="24"/>
          <w:u w:val="single"/>
        </w:rPr>
      </w:pPr>
      <w:r w:rsidRPr="002F50B6">
        <w:rPr>
          <w:rFonts w:ascii="Arial" w:hAnsi="Arial" w:cs="Arial"/>
          <w:sz w:val="24"/>
          <w:szCs w:val="24"/>
          <w:u w:val="single"/>
        </w:rPr>
        <w:t xml:space="preserve">Los </w:t>
      </w:r>
      <w:r w:rsidRPr="002F50B6">
        <w:rPr>
          <w:rFonts w:ascii="Arial" w:hAnsi="Arial" w:cs="Arial"/>
          <w:sz w:val="24"/>
          <w:szCs w:val="24"/>
          <w:u w:val="single"/>
        </w:rPr>
        <w:t>activos</w:t>
      </w:r>
      <w:r w:rsidRPr="002F50B6">
        <w:rPr>
          <w:rFonts w:ascii="Arial" w:hAnsi="Arial" w:cs="Arial"/>
          <w:sz w:val="24"/>
          <w:szCs w:val="24"/>
          <w:u w:val="single"/>
        </w:rPr>
        <w:t xml:space="preserve"> con los que cuenta el H. </w:t>
      </w:r>
      <w:r w:rsidRPr="002F50B6">
        <w:rPr>
          <w:rFonts w:ascii="Arial" w:hAnsi="Arial" w:cs="Arial"/>
          <w:sz w:val="24"/>
          <w:szCs w:val="24"/>
          <w:u w:val="single"/>
        </w:rPr>
        <w:t>Aventamiento</w:t>
      </w:r>
      <w:r w:rsidRPr="002F50B6">
        <w:rPr>
          <w:rFonts w:ascii="Arial" w:hAnsi="Arial" w:cs="Arial"/>
          <w:sz w:val="24"/>
          <w:szCs w:val="24"/>
          <w:u w:val="single"/>
        </w:rPr>
        <w:t xml:space="preserve"> se encuentran en resguardo de cada una de las áreas que utilizan estos bienes.</w:t>
      </w:r>
    </w:p>
    <w:p w14:paraId="1B82DF71" w14:textId="77777777" w:rsidR="00733E0D" w:rsidRPr="002F50B6" w:rsidRDefault="00733E0D" w:rsidP="002F50B6">
      <w:pPr>
        <w:spacing w:before="240" w:line="276" w:lineRule="auto"/>
        <w:jc w:val="both"/>
        <w:rPr>
          <w:rFonts w:ascii="Arial" w:hAnsi="Arial" w:cs="Arial"/>
          <w:sz w:val="24"/>
          <w:szCs w:val="24"/>
          <w:u w:val="single"/>
        </w:rPr>
      </w:pPr>
    </w:p>
    <w:p w14:paraId="1DE70782" w14:textId="57497A1B" w:rsidR="002F50B6" w:rsidRDefault="002F50B6" w:rsidP="002F50B6">
      <w:pPr>
        <w:pStyle w:val="Prrafodelista"/>
        <w:numPr>
          <w:ilvl w:val="0"/>
          <w:numId w:val="2"/>
        </w:numPr>
        <w:spacing w:before="240" w:line="276" w:lineRule="auto"/>
        <w:jc w:val="both"/>
        <w:rPr>
          <w:rFonts w:ascii="Arial" w:hAnsi="Arial" w:cs="Arial"/>
          <w:b/>
          <w:bCs/>
          <w:sz w:val="24"/>
          <w:szCs w:val="24"/>
        </w:rPr>
      </w:pPr>
      <w:r w:rsidRPr="002F50B6">
        <w:rPr>
          <w:rFonts w:ascii="Arial" w:hAnsi="Arial" w:cs="Arial"/>
          <w:b/>
          <w:bCs/>
          <w:sz w:val="24"/>
          <w:szCs w:val="24"/>
        </w:rPr>
        <w:t>Fideicomisos, Mandatos y Análogos:</w:t>
      </w:r>
    </w:p>
    <w:p w14:paraId="38DE46EF" w14:textId="51B2C7BB" w:rsidR="002F50B6" w:rsidRDefault="002F50B6" w:rsidP="002F50B6">
      <w:pPr>
        <w:spacing w:before="240" w:line="276" w:lineRule="auto"/>
        <w:jc w:val="both"/>
        <w:rPr>
          <w:rFonts w:ascii="Arial" w:hAnsi="Arial" w:cs="Arial"/>
          <w:sz w:val="24"/>
          <w:szCs w:val="24"/>
        </w:rPr>
      </w:pPr>
      <w:r w:rsidRPr="002F50B6">
        <w:rPr>
          <w:rFonts w:ascii="Arial" w:hAnsi="Arial" w:cs="Arial"/>
          <w:sz w:val="24"/>
          <w:szCs w:val="24"/>
        </w:rPr>
        <w:t>Se deberá informar:</w:t>
      </w:r>
    </w:p>
    <w:p w14:paraId="4389304C" w14:textId="0A06F190" w:rsidR="002F50B6" w:rsidRPr="002F50B6" w:rsidRDefault="002F50B6" w:rsidP="002F50B6">
      <w:pPr>
        <w:pStyle w:val="Prrafodelista"/>
        <w:numPr>
          <w:ilvl w:val="0"/>
          <w:numId w:val="11"/>
        </w:numPr>
        <w:spacing w:before="240" w:line="276" w:lineRule="auto"/>
        <w:jc w:val="both"/>
        <w:rPr>
          <w:rFonts w:ascii="Arial" w:hAnsi="Arial" w:cs="Arial"/>
          <w:sz w:val="24"/>
          <w:szCs w:val="24"/>
        </w:rPr>
      </w:pPr>
      <w:r w:rsidRPr="002F50B6">
        <w:rPr>
          <w:rFonts w:ascii="Arial" w:hAnsi="Arial" w:cs="Arial"/>
          <w:sz w:val="24"/>
          <w:szCs w:val="24"/>
        </w:rPr>
        <w:t>Por ramo administrativo que los reporta:</w:t>
      </w:r>
    </w:p>
    <w:p w14:paraId="010EB8C4" w14:textId="476DD709" w:rsidR="002F50B6" w:rsidRPr="002F50B6" w:rsidRDefault="002F50B6" w:rsidP="002F50B6">
      <w:pPr>
        <w:spacing w:before="240" w:line="276" w:lineRule="auto"/>
        <w:jc w:val="both"/>
        <w:rPr>
          <w:rFonts w:ascii="Arial" w:hAnsi="Arial" w:cs="Arial"/>
          <w:sz w:val="24"/>
          <w:szCs w:val="24"/>
          <w:u w:val="single"/>
        </w:rPr>
      </w:pPr>
      <w:r w:rsidRPr="002F50B6">
        <w:rPr>
          <w:rFonts w:ascii="Arial" w:hAnsi="Arial" w:cs="Arial"/>
          <w:sz w:val="24"/>
          <w:szCs w:val="24"/>
          <w:u w:val="single"/>
        </w:rPr>
        <w:t>La presente administración no ha celebrado fideicomisos, mandatos y análogos durante este periodo.</w:t>
      </w:r>
    </w:p>
    <w:p w14:paraId="52A52D3F" w14:textId="2F072193" w:rsidR="002F50B6" w:rsidRDefault="002F50B6" w:rsidP="002F50B6">
      <w:pPr>
        <w:pStyle w:val="Prrafodelista"/>
        <w:numPr>
          <w:ilvl w:val="0"/>
          <w:numId w:val="11"/>
        </w:numPr>
        <w:spacing w:before="240" w:line="276" w:lineRule="auto"/>
        <w:jc w:val="both"/>
        <w:rPr>
          <w:rFonts w:ascii="Arial" w:hAnsi="Arial" w:cs="Arial"/>
          <w:sz w:val="24"/>
          <w:szCs w:val="24"/>
        </w:rPr>
      </w:pPr>
      <w:r w:rsidRPr="002F50B6">
        <w:rPr>
          <w:rFonts w:ascii="Arial" w:hAnsi="Arial" w:cs="Arial"/>
          <w:sz w:val="24"/>
          <w:szCs w:val="24"/>
        </w:rPr>
        <w:t>Enlistar los de mayor monto de disponibilidad, relacionando aquéllos que conforman el 80% de las disponibilidades:</w:t>
      </w:r>
    </w:p>
    <w:p w14:paraId="2EFCDF1D" w14:textId="06C2B2F1" w:rsidR="00733E0D" w:rsidRDefault="00733E0D" w:rsidP="00733E0D">
      <w:pPr>
        <w:spacing w:before="240" w:line="276" w:lineRule="auto"/>
        <w:jc w:val="both"/>
        <w:rPr>
          <w:rFonts w:ascii="Arial" w:hAnsi="Arial" w:cs="Arial"/>
          <w:sz w:val="24"/>
          <w:szCs w:val="24"/>
          <w:u w:val="single"/>
        </w:rPr>
      </w:pPr>
      <w:r w:rsidRPr="00733E0D">
        <w:rPr>
          <w:rFonts w:ascii="Arial" w:hAnsi="Arial" w:cs="Arial"/>
          <w:sz w:val="24"/>
          <w:szCs w:val="24"/>
          <w:u w:val="single"/>
        </w:rPr>
        <w:t xml:space="preserve">Como se mencionó anteriormente el municipio no cuenta con este tipo de </w:t>
      </w:r>
      <w:r w:rsidRPr="00733E0D">
        <w:rPr>
          <w:rFonts w:ascii="Arial" w:hAnsi="Arial" w:cs="Arial"/>
          <w:sz w:val="24"/>
          <w:szCs w:val="24"/>
          <w:u w:val="single"/>
        </w:rPr>
        <w:t>fideicomiso</w:t>
      </w:r>
      <w:r w:rsidRPr="00733E0D">
        <w:rPr>
          <w:rFonts w:ascii="Arial" w:hAnsi="Arial" w:cs="Arial"/>
          <w:sz w:val="24"/>
          <w:szCs w:val="24"/>
          <w:u w:val="single"/>
        </w:rPr>
        <w:t xml:space="preserve"> mandatos y análogos durante el periodo citado.</w:t>
      </w:r>
    </w:p>
    <w:p w14:paraId="79611F3C" w14:textId="77777777" w:rsidR="00733E0D" w:rsidRPr="00733E0D" w:rsidRDefault="00733E0D" w:rsidP="00733E0D">
      <w:pPr>
        <w:spacing w:before="240" w:line="276" w:lineRule="auto"/>
        <w:jc w:val="both"/>
        <w:rPr>
          <w:rFonts w:ascii="Arial" w:hAnsi="Arial" w:cs="Arial"/>
          <w:sz w:val="24"/>
          <w:szCs w:val="24"/>
          <w:u w:val="single"/>
        </w:rPr>
      </w:pPr>
    </w:p>
    <w:p w14:paraId="36083347" w14:textId="7525A75D" w:rsidR="00733E0D" w:rsidRPr="00733E0D" w:rsidRDefault="00733E0D" w:rsidP="00733E0D">
      <w:pPr>
        <w:pStyle w:val="Prrafodelista"/>
        <w:numPr>
          <w:ilvl w:val="0"/>
          <w:numId w:val="2"/>
        </w:numPr>
        <w:spacing w:before="240" w:line="276" w:lineRule="auto"/>
        <w:jc w:val="both"/>
        <w:rPr>
          <w:rFonts w:ascii="Arial" w:hAnsi="Arial" w:cs="Arial"/>
          <w:sz w:val="24"/>
          <w:szCs w:val="24"/>
        </w:rPr>
      </w:pPr>
      <w:r w:rsidRPr="00733E0D">
        <w:rPr>
          <w:rFonts w:ascii="Arial" w:hAnsi="Arial" w:cs="Arial"/>
          <w:sz w:val="24"/>
          <w:szCs w:val="24"/>
        </w:rPr>
        <w:lastRenderedPageBreak/>
        <w:t>Reporte de la Recaudación:</w:t>
      </w:r>
    </w:p>
    <w:p w14:paraId="3F9FBDDF" w14:textId="57649581" w:rsidR="002F50B6" w:rsidRDefault="00733E0D" w:rsidP="00733E0D">
      <w:pPr>
        <w:pStyle w:val="Prrafodelista"/>
        <w:numPr>
          <w:ilvl w:val="0"/>
          <w:numId w:val="12"/>
        </w:numPr>
        <w:spacing w:before="240" w:line="276" w:lineRule="auto"/>
        <w:jc w:val="both"/>
        <w:rPr>
          <w:rFonts w:ascii="Arial" w:hAnsi="Arial" w:cs="Arial"/>
          <w:sz w:val="24"/>
          <w:szCs w:val="24"/>
        </w:rPr>
      </w:pPr>
      <w:r w:rsidRPr="00733E0D">
        <w:rPr>
          <w:rFonts w:ascii="Arial" w:hAnsi="Arial" w:cs="Arial"/>
          <w:sz w:val="24"/>
          <w:szCs w:val="24"/>
        </w:rPr>
        <w:t>Análisis</w:t>
      </w:r>
      <w:r w:rsidRPr="00733E0D">
        <w:rPr>
          <w:rFonts w:ascii="Arial" w:hAnsi="Arial" w:cs="Arial"/>
          <w:sz w:val="24"/>
          <w:szCs w:val="24"/>
        </w:rPr>
        <w:t xml:space="preserve"> del comportamiento de la recaudación correspondiente al ente </w:t>
      </w:r>
      <w:r>
        <w:rPr>
          <w:rFonts w:ascii="Arial" w:hAnsi="Arial" w:cs="Arial"/>
          <w:sz w:val="24"/>
          <w:szCs w:val="24"/>
        </w:rPr>
        <w:t>público</w:t>
      </w:r>
      <w:r w:rsidRPr="00733E0D">
        <w:rPr>
          <w:rFonts w:ascii="Arial" w:hAnsi="Arial" w:cs="Arial"/>
          <w:sz w:val="24"/>
          <w:szCs w:val="24"/>
        </w:rPr>
        <w:t xml:space="preserve"> es o cualquier tipo de ingreso, de forma separada los ingresos locales</w:t>
      </w:r>
      <w:r>
        <w:rPr>
          <w:rFonts w:ascii="Arial" w:hAnsi="Arial" w:cs="Arial"/>
          <w:sz w:val="24"/>
          <w:szCs w:val="24"/>
        </w:rPr>
        <w:t xml:space="preserve"> de los f</w:t>
      </w:r>
      <w:r w:rsidRPr="00733E0D">
        <w:rPr>
          <w:rFonts w:ascii="Arial" w:hAnsi="Arial" w:cs="Arial"/>
          <w:sz w:val="24"/>
          <w:szCs w:val="24"/>
        </w:rPr>
        <w:t>ederales:</w:t>
      </w:r>
    </w:p>
    <w:p w14:paraId="48C855FF" w14:textId="233D5E91" w:rsidR="00733E0D" w:rsidRDefault="009B7164" w:rsidP="00733E0D">
      <w:pPr>
        <w:spacing w:before="240" w:line="276" w:lineRule="auto"/>
        <w:jc w:val="both"/>
        <w:rPr>
          <w:rFonts w:ascii="Arial" w:hAnsi="Arial" w:cs="Arial"/>
          <w:sz w:val="24"/>
          <w:szCs w:val="24"/>
        </w:rPr>
      </w:pPr>
      <w:r w:rsidRPr="009B7164">
        <w:rPr>
          <w:rFonts w:ascii="Arial" w:hAnsi="Arial" w:cs="Arial"/>
          <w:noProof/>
          <w:sz w:val="24"/>
          <w:szCs w:val="24"/>
        </w:rPr>
        <w:drawing>
          <wp:inline distT="0" distB="0" distL="0" distR="0" wp14:anchorId="2DAC6A05" wp14:editId="7CF8FDFE">
            <wp:extent cx="5612130" cy="3333750"/>
            <wp:effectExtent l="0" t="0" r="762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3333750"/>
                    </a:xfrm>
                    <a:prstGeom prst="rect">
                      <a:avLst/>
                    </a:prstGeom>
                    <a:noFill/>
                    <a:ln>
                      <a:noFill/>
                    </a:ln>
                  </pic:spPr>
                </pic:pic>
              </a:graphicData>
            </a:graphic>
          </wp:inline>
        </w:drawing>
      </w:r>
    </w:p>
    <w:p w14:paraId="612C4E71" w14:textId="77777777" w:rsidR="009B7164" w:rsidRPr="009B7164" w:rsidRDefault="009B7164" w:rsidP="009B7164">
      <w:pPr>
        <w:pStyle w:val="Prrafodelista"/>
        <w:numPr>
          <w:ilvl w:val="0"/>
          <w:numId w:val="12"/>
        </w:numPr>
        <w:spacing w:before="240" w:line="276" w:lineRule="auto"/>
        <w:jc w:val="both"/>
        <w:rPr>
          <w:rFonts w:ascii="Arial" w:hAnsi="Arial" w:cs="Arial"/>
          <w:sz w:val="24"/>
          <w:szCs w:val="24"/>
        </w:rPr>
      </w:pPr>
      <w:r w:rsidRPr="009B7164">
        <w:rPr>
          <w:rFonts w:ascii="Arial" w:hAnsi="Arial" w:cs="Arial"/>
          <w:sz w:val="24"/>
          <w:szCs w:val="24"/>
        </w:rPr>
        <w:t>Proyección de la recaudación de ingresos en el mediano plazo:</w:t>
      </w:r>
    </w:p>
    <w:p w14:paraId="7BCA2A6D" w14:textId="77777777" w:rsidR="009B7164" w:rsidRPr="009B7164" w:rsidRDefault="009B7164" w:rsidP="009B7164">
      <w:pPr>
        <w:spacing w:before="240" w:line="276" w:lineRule="auto"/>
        <w:jc w:val="both"/>
        <w:rPr>
          <w:rFonts w:ascii="Arial" w:hAnsi="Arial" w:cs="Arial"/>
          <w:sz w:val="24"/>
          <w:szCs w:val="24"/>
          <w:u w:val="single"/>
        </w:rPr>
      </w:pPr>
      <w:r w:rsidRPr="009B7164">
        <w:rPr>
          <w:rFonts w:ascii="Arial" w:hAnsi="Arial" w:cs="Arial"/>
          <w:sz w:val="24"/>
          <w:szCs w:val="24"/>
          <w:u w:val="single"/>
        </w:rPr>
        <w:t>No se tiene proyección de recaudación de ingresos.</w:t>
      </w:r>
    </w:p>
    <w:p w14:paraId="13404F62" w14:textId="4B386AD6" w:rsidR="009B7164" w:rsidRPr="009B7164" w:rsidRDefault="009B7164" w:rsidP="009B7164">
      <w:pPr>
        <w:pStyle w:val="Prrafodelista"/>
        <w:numPr>
          <w:ilvl w:val="0"/>
          <w:numId w:val="2"/>
        </w:numPr>
        <w:spacing w:before="240" w:line="276" w:lineRule="auto"/>
        <w:jc w:val="both"/>
        <w:rPr>
          <w:rFonts w:ascii="Arial" w:hAnsi="Arial" w:cs="Arial"/>
          <w:b/>
          <w:bCs/>
          <w:sz w:val="24"/>
          <w:szCs w:val="24"/>
        </w:rPr>
      </w:pPr>
      <w:r w:rsidRPr="009B7164">
        <w:rPr>
          <w:rFonts w:ascii="Arial" w:hAnsi="Arial" w:cs="Arial"/>
          <w:b/>
          <w:bCs/>
          <w:sz w:val="24"/>
          <w:szCs w:val="24"/>
        </w:rPr>
        <w:t>Información sobre la Deuda y el Reporte Analítico de la Deuda:</w:t>
      </w:r>
    </w:p>
    <w:p w14:paraId="534F88BB" w14:textId="77777777" w:rsidR="009B7164" w:rsidRPr="009B7164" w:rsidRDefault="009B7164" w:rsidP="009B7164">
      <w:pPr>
        <w:spacing w:before="240" w:line="276" w:lineRule="auto"/>
        <w:jc w:val="both"/>
        <w:rPr>
          <w:rFonts w:ascii="Arial" w:hAnsi="Arial" w:cs="Arial"/>
          <w:sz w:val="24"/>
          <w:szCs w:val="24"/>
        </w:rPr>
      </w:pPr>
      <w:r w:rsidRPr="009B7164">
        <w:rPr>
          <w:rFonts w:ascii="Arial" w:hAnsi="Arial" w:cs="Arial"/>
          <w:sz w:val="24"/>
          <w:szCs w:val="24"/>
        </w:rPr>
        <w:t>Se informará lo siguiente:</w:t>
      </w:r>
    </w:p>
    <w:p w14:paraId="4E6781BD" w14:textId="0C582316" w:rsidR="009B7164" w:rsidRDefault="009B7164" w:rsidP="009B7164">
      <w:pPr>
        <w:pStyle w:val="Prrafodelista"/>
        <w:numPr>
          <w:ilvl w:val="0"/>
          <w:numId w:val="13"/>
        </w:numPr>
        <w:spacing w:before="240" w:line="276" w:lineRule="auto"/>
        <w:jc w:val="both"/>
        <w:rPr>
          <w:rFonts w:ascii="Arial" w:hAnsi="Arial" w:cs="Arial"/>
          <w:sz w:val="24"/>
          <w:szCs w:val="24"/>
        </w:rPr>
      </w:pPr>
      <w:r w:rsidRPr="009B7164">
        <w:rPr>
          <w:rFonts w:ascii="Arial" w:hAnsi="Arial" w:cs="Arial"/>
          <w:sz w:val="24"/>
          <w:szCs w:val="24"/>
        </w:rPr>
        <w:t>Utilizar al menos los siguientes indicadores: deuda respecto al P</w:t>
      </w:r>
      <w:r>
        <w:rPr>
          <w:rFonts w:ascii="Arial" w:hAnsi="Arial" w:cs="Arial"/>
          <w:sz w:val="24"/>
          <w:szCs w:val="24"/>
        </w:rPr>
        <w:t>I</w:t>
      </w:r>
      <w:r w:rsidRPr="009B7164">
        <w:rPr>
          <w:rFonts w:ascii="Arial" w:hAnsi="Arial" w:cs="Arial"/>
          <w:sz w:val="24"/>
          <w:szCs w:val="24"/>
        </w:rPr>
        <w:t>B y deuda res</w:t>
      </w:r>
      <w:r>
        <w:rPr>
          <w:rFonts w:ascii="Arial" w:hAnsi="Arial" w:cs="Arial"/>
          <w:sz w:val="24"/>
          <w:szCs w:val="24"/>
        </w:rPr>
        <w:t>pecto a</w:t>
      </w:r>
      <w:r w:rsidRPr="009B7164">
        <w:rPr>
          <w:rFonts w:ascii="Arial" w:hAnsi="Arial" w:cs="Arial"/>
          <w:sz w:val="24"/>
          <w:szCs w:val="24"/>
        </w:rPr>
        <w:t xml:space="preserve"> la recaudación tomando, como mínimo, un período igual o menor a 5 años.</w:t>
      </w:r>
    </w:p>
    <w:p w14:paraId="02256D02" w14:textId="77777777" w:rsidR="009B7164" w:rsidRPr="009B7164" w:rsidRDefault="009B7164" w:rsidP="009B7164">
      <w:pPr>
        <w:spacing w:before="240" w:line="276" w:lineRule="auto"/>
        <w:jc w:val="both"/>
        <w:rPr>
          <w:rFonts w:ascii="Arial" w:hAnsi="Arial" w:cs="Arial"/>
          <w:sz w:val="24"/>
          <w:szCs w:val="24"/>
          <w:u w:val="single"/>
        </w:rPr>
      </w:pPr>
      <w:r w:rsidRPr="009B7164">
        <w:rPr>
          <w:rFonts w:ascii="Arial" w:hAnsi="Arial" w:cs="Arial"/>
          <w:sz w:val="24"/>
          <w:szCs w:val="24"/>
          <w:u w:val="single"/>
        </w:rPr>
        <w:t>Se está capacitando al personal en la realización de este tipo de indicadores.</w:t>
      </w:r>
    </w:p>
    <w:p w14:paraId="70D38F02" w14:textId="046B1B28" w:rsidR="009B7164" w:rsidRPr="009B7164" w:rsidRDefault="009B7164" w:rsidP="009B7164">
      <w:pPr>
        <w:pStyle w:val="Prrafodelista"/>
        <w:numPr>
          <w:ilvl w:val="0"/>
          <w:numId w:val="13"/>
        </w:numPr>
        <w:spacing w:before="240" w:line="276" w:lineRule="auto"/>
        <w:jc w:val="both"/>
        <w:rPr>
          <w:rFonts w:ascii="Arial" w:hAnsi="Arial" w:cs="Arial"/>
          <w:sz w:val="24"/>
          <w:szCs w:val="24"/>
        </w:rPr>
      </w:pPr>
      <w:r w:rsidRPr="009B7164">
        <w:rPr>
          <w:rFonts w:ascii="Arial" w:hAnsi="Arial" w:cs="Arial"/>
          <w:sz w:val="24"/>
          <w:szCs w:val="24"/>
        </w:rPr>
        <w:t>Información de manera agrupada por tipo de valor gubernamental o instrumento financiero en la que se considere intereses, comisiones, tasa, perfil de vencimiento y Otros gastos de la deuda.</w:t>
      </w:r>
    </w:p>
    <w:p w14:paraId="7F224326" w14:textId="5DF4AD01" w:rsidR="009B7164" w:rsidRPr="009B7164" w:rsidRDefault="009B7164" w:rsidP="009B7164">
      <w:pPr>
        <w:spacing w:before="240" w:line="276" w:lineRule="auto"/>
        <w:jc w:val="both"/>
        <w:rPr>
          <w:rFonts w:ascii="Arial" w:hAnsi="Arial" w:cs="Arial"/>
          <w:sz w:val="24"/>
          <w:szCs w:val="24"/>
        </w:rPr>
      </w:pPr>
      <w:r w:rsidRPr="009B7164">
        <w:rPr>
          <w:rFonts w:ascii="Arial" w:hAnsi="Arial" w:cs="Arial"/>
          <w:sz w:val="24"/>
          <w:szCs w:val="24"/>
        </w:rPr>
        <w:t xml:space="preserve">* Se </w:t>
      </w:r>
      <w:r w:rsidRPr="009B7164">
        <w:rPr>
          <w:rFonts w:ascii="Arial" w:hAnsi="Arial" w:cs="Arial"/>
          <w:sz w:val="24"/>
          <w:szCs w:val="24"/>
        </w:rPr>
        <w:t>anexará</w:t>
      </w:r>
      <w:r w:rsidRPr="009B7164">
        <w:rPr>
          <w:rFonts w:ascii="Arial" w:hAnsi="Arial" w:cs="Arial"/>
          <w:sz w:val="24"/>
          <w:szCs w:val="24"/>
        </w:rPr>
        <w:t xml:space="preserve"> la información en las notas de desglose.</w:t>
      </w:r>
    </w:p>
    <w:p w14:paraId="607710A6" w14:textId="77777777" w:rsidR="009B7164" w:rsidRPr="009B7164" w:rsidRDefault="009B7164" w:rsidP="009B7164">
      <w:pPr>
        <w:spacing w:before="240" w:line="276" w:lineRule="auto"/>
        <w:jc w:val="both"/>
        <w:rPr>
          <w:rFonts w:ascii="Arial" w:hAnsi="Arial" w:cs="Arial"/>
          <w:sz w:val="24"/>
          <w:szCs w:val="24"/>
          <w:u w:val="single"/>
        </w:rPr>
      </w:pPr>
      <w:r w:rsidRPr="009B7164">
        <w:rPr>
          <w:rFonts w:ascii="Arial" w:hAnsi="Arial" w:cs="Arial"/>
          <w:sz w:val="24"/>
          <w:szCs w:val="24"/>
          <w:u w:val="single"/>
        </w:rPr>
        <w:lastRenderedPageBreak/>
        <w:t>No se cuenta con algún tipo de instrumento financiero, por lo cual no se consideran intereses, comisiones, tasa, perfil de vencimiento y otros gastos de la deuda.</w:t>
      </w:r>
    </w:p>
    <w:p w14:paraId="52C69648" w14:textId="584ABAF7" w:rsidR="009B7164" w:rsidRPr="009B7164" w:rsidRDefault="009B7164" w:rsidP="009B7164">
      <w:pPr>
        <w:pStyle w:val="Prrafodelista"/>
        <w:numPr>
          <w:ilvl w:val="0"/>
          <w:numId w:val="2"/>
        </w:numPr>
        <w:spacing w:before="240" w:line="276" w:lineRule="auto"/>
        <w:jc w:val="both"/>
        <w:rPr>
          <w:rFonts w:ascii="Arial" w:hAnsi="Arial" w:cs="Arial"/>
          <w:b/>
          <w:bCs/>
          <w:sz w:val="24"/>
          <w:szCs w:val="24"/>
        </w:rPr>
      </w:pPr>
      <w:r w:rsidRPr="009B7164">
        <w:rPr>
          <w:rFonts w:ascii="Arial" w:hAnsi="Arial" w:cs="Arial"/>
          <w:b/>
          <w:bCs/>
          <w:sz w:val="24"/>
          <w:szCs w:val="24"/>
        </w:rPr>
        <w:t>Calificaciones otorgadas:</w:t>
      </w:r>
    </w:p>
    <w:p w14:paraId="27802A2A" w14:textId="77777777" w:rsidR="009B7164" w:rsidRPr="009B7164" w:rsidRDefault="009B7164" w:rsidP="009B7164">
      <w:pPr>
        <w:spacing w:before="240" w:line="276" w:lineRule="auto"/>
        <w:jc w:val="both"/>
        <w:rPr>
          <w:rFonts w:ascii="Arial" w:hAnsi="Arial" w:cs="Arial"/>
          <w:sz w:val="24"/>
          <w:szCs w:val="24"/>
        </w:rPr>
      </w:pPr>
      <w:r w:rsidRPr="009B7164">
        <w:rPr>
          <w:rFonts w:ascii="Arial" w:hAnsi="Arial" w:cs="Arial"/>
          <w:sz w:val="24"/>
          <w:szCs w:val="24"/>
        </w:rPr>
        <w:t>Informar, tanto del ente público como cualquier transacción realizada, que haya sido sujeta a una calificación crediticia:</w:t>
      </w:r>
    </w:p>
    <w:p w14:paraId="3EC4972C" w14:textId="260C3139" w:rsidR="009B7164" w:rsidRPr="009B7164" w:rsidRDefault="009B7164" w:rsidP="009B7164">
      <w:pPr>
        <w:spacing w:before="240" w:line="276" w:lineRule="auto"/>
        <w:jc w:val="both"/>
        <w:rPr>
          <w:rFonts w:ascii="Arial" w:hAnsi="Arial" w:cs="Arial"/>
          <w:sz w:val="24"/>
          <w:szCs w:val="24"/>
          <w:u w:val="single"/>
        </w:rPr>
      </w:pPr>
      <w:r w:rsidRPr="009B7164">
        <w:rPr>
          <w:rFonts w:ascii="Arial" w:hAnsi="Arial" w:cs="Arial"/>
          <w:sz w:val="24"/>
          <w:szCs w:val="24"/>
          <w:u w:val="single"/>
        </w:rPr>
        <w:t>Al momento no se han realizado transacciones que sean sujetas de alguna calificación</w:t>
      </w:r>
      <w:r w:rsidRPr="009B7164">
        <w:rPr>
          <w:rFonts w:ascii="Arial" w:hAnsi="Arial" w:cs="Arial"/>
          <w:sz w:val="24"/>
          <w:szCs w:val="24"/>
          <w:u w:val="single"/>
        </w:rPr>
        <w:t xml:space="preserve"> </w:t>
      </w:r>
      <w:r w:rsidRPr="009B7164">
        <w:rPr>
          <w:rFonts w:ascii="Arial" w:hAnsi="Arial" w:cs="Arial"/>
          <w:sz w:val="24"/>
          <w:szCs w:val="24"/>
          <w:u w:val="single"/>
        </w:rPr>
        <w:t>crediticia alguna.</w:t>
      </w:r>
    </w:p>
    <w:p w14:paraId="16E843D6" w14:textId="2158347F" w:rsidR="009B7164" w:rsidRPr="009B7164" w:rsidRDefault="009B7164" w:rsidP="009B7164">
      <w:pPr>
        <w:pStyle w:val="Prrafodelista"/>
        <w:numPr>
          <w:ilvl w:val="0"/>
          <w:numId w:val="2"/>
        </w:numPr>
        <w:spacing w:before="240" w:line="276" w:lineRule="auto"/>
        <w:jc w:val="both"/>
        <w:rPr>
          <w:rFonts w:ascii="Arial" w:hAnsi="Arial" w:cs="Arial"/>
          <w:b/>
          <w:bCs/>
          <w:sz w:val="24"/>
          <w:szCs w:val="24"/>
        </w:rPr>
      </w:pPr>
      <w:r w:rsidRPr="009B7164">
        <w:rPr>
          <w:rFonts w:ascii="Arial" w:hAnsi="Arial" w:cs="Arial"/>
          <w:b/>
          <w:bCs/>
          <w:sz w:val="24"/>
          <w:szCs w:val="24"/>
        </w:rPr>
        <w:t>Proceso de Mejora:</w:t>
      </w:r>
    </w:p>
    <w:p w14:paraId="677F1BD7" w14:textId="77777777" w:rsidR="009B7164" w:rsidRPr="009B7164" w:rsidRDefault="009B7164" w:rsidP="009B7164">
      <w:pPr>
        <w:spacing w:before="240" w:line="276" w:lineRule="auto"/>
        <w:jc w:val="both"/>
        <w:rPr>
          <w:rFonts w:ascii="Arial" w:hAnsi="Arial" w:cs="Arial"/>
          <w:sz w:val="24"/>
          <w:szCs w:val="24"/>
        </w:rPr>
      </w:pPr>
      <w:r w:rsidRPr="009B7164">
        <w:rPr>
          <w:rFonts w:ascii="Arial" w:hAnsi="Arial" w:cs="Arial"/>
          <w:sz w:val="24"/>
          <w:szCs w:val="24"/>
        </w:rPr>
        <w:t>Se informará de:</w:t>
      </w:r>
    </w:p>
    <w:p w14:paraId="125C02AA" w14:textId="69907F01" w:rsidR="009B7164" w:rsidRPr="009B7164" w:rsidRDefault="009B7164" w:rsidP="009B7164">
      <w:pPr>
        <w:pStyle w:val="Prrafodelista"/>
        <w:numPr>
          <w:ilvl w:val="0"/>
          <w:numId w:val="14"/>
        </w:numPr>
        <w:spacing w:before="240" w:line="276" w:lineRule="auto"/>
        <w:jc w:val="both"/>
        <w:rPr>
          <w:rFonts w:ascii="Arial" w:hAnsi="Arial" w:cs="Arial"/>
          <w:b/>
          <w:bCs/>
          <w:sz w:val="24"/>
          <w:szCs w:val="24"/>
        </w:rPr>
      </w:pPr>
      <w:r w:rsidRPr="009B7164">
        <w:rPr>
          <w:rFonts w:ascii="Arial" w:hAnsi="Arial" w:cs="Arial"/>
          <w:b/>
          <w:bCs/>
          <w:sz w:val="24"/>
          <w:szCs w:val="24"/>
        </w:rPr>
        <w:t>Principales Políticas de control interno:</w:t>
      </w:r>
    </w:p>
    <w:p w14:paraId="6EDEFB63" w14:textId="77777777" w:rsidR="009B7164" w:rsidRPr="009B7164" w:rsidRDefault="009B7164" w:rsidP="009B7164">
      <w:pPr>
        <w:spacing w:before="240" w:line="276" w:lineRule="auto"/>
        <w:jc w:val="both"/>
        <w:rPr>
          <w:rFonts w:ascii="Arial" w:hAnsi="Arial" w:cs="Arial"/>
          <w:sz w:val="24"/>
          <w:szCs w:val="24"/>
          <w:u w:val="single"/>
        </w:rPr>
      </w:pPr>
      <w:r w:rsidRPr="009B7164">
        <w:rPr>
          <w:rFonts w:ascii="Arial" w:hAnsi="Arial" w:cs="Arial"/>
          <w:sz w:val="24"/>
          <w:szCs w:val="24"/>
          <w:u w:val="single"/>
        </w:rPr>
        <w:t>Las políticas principales del municipio es ser un municipio responsable e influyente en el desarrollo del mismo y de sus habitantes.</w:t>
      </w:r>
    </w:p>
    <w:p w14:paraId="7B5EF7AD" w14:textId="18AC2660" w:rsidR="009B7164" w:rsidRPr="008F20C0" w:rsidRDefault="009B7164" w:rsidP="008F20C0">
      <w:pPr>
        <w:pStyle w:val="Prrafodelista"/>
        <w:numPr>
          <w:ilvl w:val="0"/>
          <w:numId w:val="14"/>
        </w:numPr>
        <w:spacing w:before="240" w:line="276" w:lineRule="auto"/>
        <w:jc w:val="both"/>
        <w:rPr>
          <w:rFonts w:ascii="Arial" w:hAnsi="Arial" w:cs="Arial"/>
          <w:b/>
          <w:bCs/>
          <w:sz w:val="24"/>
          <w:szCs w:val="24"/>
        </w:rPr>
      </w:pPr>
      <w:r w:rsidRPr="008F20C0">
        <w:rPr>
          <w:rFonts w:ascii="Arial" w:hAnsi="Arial" w:cs="Arial"/>
          <w:b/>
          <w:bCs/>
          <w:sz w:val="24"/>
          <w:szCs w:val="24"/>
        </w:rPr>
        <w:t>Medidas de desempeño financiero, metas y alcance:</w:t>
      </w:r>
    </w:p>
    <w:p w14:paraId="0550ABA7" w14:textId="77777777" w:rsidR="009B7164" w:rsidRPr="008F20C0" w:rsidRDefault="009B7164" w:rsidP="009B7164">
      <w:pPr>
        <w:spacing w:before="240" w:line="276" w:lineRule="auto"/>
        <w:jc w:val="both"/>
        <w:rPr>
          <w:rFonts w:ascii="Arial" w:hAnsi="Arial" w:cs="Arial"/>
          <w:sz w:val="24"/>
          <w:szCs w:val="24"/>
          <w:u w:val="single"/>
        </w:rPr>
      </w:pPr>
      <w:r w:rsidRPr="008F20C0">
        <w:rPr>
          <w:rFonts w:ascii="Arial" w:hAnsi="Arial" w:cs="Arial"/>
          <w:sz w:val="24"/>
          <w:szCs w:val="24"/>
          <w:u w:val="single"/>
        </w:rPr>
        <w:t>El municipio tiene un control interno, de acuerdo al plan de desarrollo municipal, es decir de observancia general, para que se lleve a cabo todo le propuesto.</w:t>
      </w:r>
    </w:p>
    <w:p w14:paraId="02D5C644" w14:textId="26E2463F" w:rsidR="009B7164" w:rsidRPr="008F20C0" w:rsidRDefault="009B7164" w:rsidP="008F20C0">
      <w:pPr>
        <w:pStyle w:val="Prrafodelista"/>
        <w:numPr>
          <w:ilvl w:val="0"/>
          <w:numId w:val="2"/>
        </w:numPr>
        <w:spacing w:before="240" w:line="276" w:lineRule="auto"/>
        <w:jc w:val="both"/>
        <w:rPr>
          <w:rFonts w:ascii="Arial" w:hAnsi="Arial" w:cs="Arial"/>
          <w:b/>
          <w:bCs/>
          <w:sz w:val="24"/>
          <w:szCs w:val="24"/>
        </w:rPr>
      </w:pPr>
      <w:r w:rsidRPr="008F20C0">
        <w:rPr>
          <w:rFonts w:ascii="Arial" w:hAnsi="Arial" w:cs="Arial"/>
          <w:b/>
          <w:bCs/>
          <w:sz w:val="24"/>
          <w:szCs w:val="24"/>
        </w:rPr>
        <w:t>Información por Segmentos:</w:t>
      </w:r>
    </w:p>
    <w:p w14:paraId="5E23D2B4" w14:textId="2945636C" w:rsidR="009B7164" w:rsidRPr="009B7164" w:rsidRDefault="009B7164" w:rsidP="009B7164">
      <w:pPr>
        <w:spacing w:before="240" w:line="276" w:lineRule="auto"/>
        <w:jc w:val="both"/>
        <w:rPr>
          <w:rFonts w:ascii="Arial" w:hAnsi="Arial" w:cs="Arial"/>
          <w:sz w:val="24"/>
          <w:szCs w:val="24"/>
        </w:rPr>
      </w:pPr>
      <w:r w:rsidRPr="009B7164">
        <w:rPr>
          <w:rFonts w:ascii="Arial" w:hAnsi="Arial" w:cs="Arial"/>
          <w:sz w:val="24"/>
          <w:szCs w:val="24"/>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w:t>
      </w:r>
      <w:r w:rsidR="008F20C0">
        <w:rPr>
          <w:rFonts w:ascii="Arial" w:hAnsi="Arial" w:cs="Arial"/>
          <w:sz w:val="24"/>
          <w:szCs w:val="24"/>
        </w:rPr>
        <w:t>a</w:t>
      </w:r>
      <w:r w:rsidRPr="009B7164">
        <w:rPr>
          <w:rFonts w:ascii="Arial" w:hAnsi="Arial" w:cs="Arial"/>
          <w:sz w:val="24"/>
          <w:szCs w:val="24"/>
        </w:rPr>
        <w:t>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2C46B712" w14:textId="6603DE94" w:rsidR="009B7164" w:rsidRDefault="009B7164" w:rsidP="009B7164">
      <w:pPr>
        <w:spacing w:before="240" w:line="276" w:lineRule="auto"/>
        <w:jc w:val="both"/>
        <w:rPr>
          <w:rFonts w:ascii="Arial" w:hAnsi="Arial" w:cs="Arial"/>
          <w:sz w:val="24"/>
          <w:szCs w:val="24"/>
        </w:rPr>
      </w:pPr>
      <w:r w:rsidRPr="009B7164">
        <w:rPr>
          <w:rFonts w:ascii="Arial" w:hAnsi="Arial" w:cs="Arial"/>
          <w:sz w:val="24"/>
          <w:szCs w:val="24"/>
        </w:rPr>
        <w:t>Consecuentemente, esta información contribuye al análisis más preciso de la situación financiera, grados y fuentes de riesgo y crecimiento potencial de negocio.</w:t>
      </w:r>
    </w:p>
    <w:p w14:paraId="3D7EC462" w14:textId="30B219FC" w:rsidR="008F20C0" w:rsidRDefault="008F20C0" w:rsidP="008F20C0">
      <w:pPr>
        <w:pStyle w:val="Prrafodelista"/>
        <w:numPr>
          <w:ilvl w:val="0"/>
          <w:numId w:val="2"/>
        </w:numPr>
        <w:spacing w:before="240" w:line="276" w:lineRule="auto"/>
        <w:jc w:val="both"/>
        <w:rPr>
          <w:rFonts w:ascii="Arial" w:hAnsi="Arial" w:cs="Arial"/>
          <w:b/>
          <w:bCs/>
          <w:sz w:val="24"/>
          <w:szCs w:val="24"/>
        </w:rPr>
      </w:pPr>
      <w:r w:rsidRPr="008F20C0">
        <w:rPr>
          <w:rFonts w:ascii="Arial" w:hAnsi="Arial" w:cs="Arial"/>
          <w:b/>
          <w:bCs/>
          <w:sz w:val="24"/>
          <w:szCs w:val="24"/>
        </w:rPr>
        <w:t>Eventos posteriores al cierre:</w:t>
      </w:r>
    </w:p>
    <w:p w14:paraId="3B9BAA5F" w14:textId="64DF1DC2" w:rsidR="008F20C0" w:rsidRDefault="004C47B9" w:rsidP="008F20C0">
      <w:pPr>
        <w:spacing w:before="240" w:line="276" w:lineRule="auto"/>
        <w:jc w:val="both"/>
        <w:rPr>
          <w:rFonts w:ascii="Arial" w:hAnsi="Arial" w:cs="Arial"/>
          <w:sz w:val="24"/>
          <w:szCs w:val="24"/>
        </w:rPr>
      </w:pPr>
      <w:r w:rsidRPr="004C47B9">
        <w:rPr>
          <w:rFonts w:ascii="Arial" w:hAnsi="Arial" w:cs="Arial"/>
          <w:sz w:val="24"/>
          <w:szCs w:val="24"/>
        </w:rPr>
        <w:t xml:space="preserve">El ente público informará el efecto en sus estados financieros de aquellos hechos ocurridos en el período posterior al que informa, que proporcionan mayor evidencia </w:t>
      </w:r>
      <w:r w:rsidRPr="004C47B9">
        <w:rPr>
          <w:rFonts w:ascii="Arial" w:hAnsi="Arial" w:cs="Arial"/>
          <w:sz w:val="24"/>
          <w:szCs w:val="24"/>
        </w:rPr>
        <w:lastRenderedPageBreak/>
        <w:t>sobre eventos que le afecten económicamente y que no se conocían a la fecha de cierre.</w:t>
      </w:r>
    </w:p>
    <w:p w14:paraId="003DD887" w14:textId="71270418" w:rsidR="00D7414A" w:rsidRPr="00D7414A" w:rsidRDefault="00D7414A" w:rsidP="00D7414A">
      <w:pPr>
        <w:pStyle w:val="Prrafodelista"/>
        <w:numPr>
          <w:ilvl w:val="0"/>
          <w:numId w:val="2"/>
        </w:numPr>
        <w:spacing w:before="240" w:line="276" w:lineRule="auto"/>
        <w:jc w:val="both"/>
        <w:rPr>
          <w:rFonts w:ascii="Arial" w:hAnsi="Arial" w:cs="Arial"/>
          <w:b/>
          <w:bCs/>
          <w:sz w:val="24"/>
          <w:szCs w:val="24"/>
        </w:rPr>
      </w:pPr>
      <w:r w:rsidRPr="00D7414A">
        <w:rPr>
          <w:rFonts w:ascii="Arial" w:hAnsi="Arial" w:cs="Arial"/>
          <w:b/>
          <w:bCs/>
          <w:sz w:val="24"/>
          <w:szCs w:val="24"/>
        </w:rPr>
        <w:t>Partes Relacionadas:</w:t>
      </w:r>
    </w:p>
    <w:p w14:paraId="5FA8555C" w14:textId="77777777" w:rsidR="00D7414A" w:rsidRPr="00D7414A" w:rsidRDefault="00D7414A" w:rsidP="00D7414A">
      <w:pPr>
        <w:spacing w:before="240" w:line="276" w:lineRule="auto"/>
        <w:jc w:val="both"/>
        <w:rPr>
          <w:rFonts w:ascii="Arial" w:hAnsi="Arial" w:cs="Arial"/>
          <w:sz w:val="24"/>
          <w:szCs w:val="24"/>
        </w:rPr>
      </w:pPr>
      <w:r w:rsidRPr="00D7414A">
        <w:rPr>
          <w:rFonts w:ascii="Arial" w:hAnsi="Arial" w:cs="Arial"/>
          <w:sz w:val="24"/>
          <w:szCs w:val="24"/>
        </w:rPr>
        <w:t>Se debe establecer por escrito que no existen partes relacionadas que pudieran ejercer influencia significativa sobre la toma de decisiones financieras y operativas:</w:t>
      </w:r>
    </w:p>
    <w:p w14:paraId="57DF8B9B" w14:textId="77777777" w:rsidR="00D7414A" w:rsidRPr="00D7414A" w:rsidRDefault="00D7414A" w:rsidP="00D7414A">
      <w:pPr>
        <w:spacing w:before="240" w:line="276" w:lineRule="auto"/>
        <w:jc w:val="both"/>
        <w:rPr>
          <w:rFonts w:ascii="Arial" w:hAnsi="Arial" w:cs="Arial"/>
          <w:sz w:val="24"/>
          <w:szCs w:val="24"/>
          <w:u w:val="single"/>
        </w:rPr>
      </w:pPr>
      <w:r w:rsidRPr="00D7414A">
        <w:rPr>
          <w:rFonts w:ascii="Arial" w:hAnsi="Arial" w:cs="Arial"/>
          <w:sz w:val="24"/>
          <w:szCs w:val="24"/>
          <w:u w:val="single"/>
        </w:rPr>
        <w:t>La administración municipal de Ajuchitlán del Progreso, Guerrero, no tiene influencia de nadie, en su toma de decisiones, el presidente y el bando de cabildo, son la máxima autoridad para decidir sobre las circunstancias que se estuvieran presentado.</w:t>
      </w:r>
    </w:p>
    <w:p w14:paraId="35FB91BA" w14:textId="506DD2F5" w:rsidR="00D7414A" w:rsidRPr="00D7414A" w:rsidRDefault="00D7414A" w:rsidP="00D7414A">
      <w:pPr>
        <w:pStyle w:val="Prrafodelista"/>
        <w:numPr>
          <w:ilvl w:val="0"/>
          <w:numId w:val="2"/>
        </w:numPr>
        <w:spacing w:before="240" w:line="276" w:lineRule="auto"/>
        <w:jc w:val="both"/>
        <w:rPr>
          <w:rFonts w:ascii="Arial" w:hAnsi="Arial" w:cs="Arial"/>
          <w:b/>
          <w:bCs/>
          <w:sz w:val="24"/>
          <w:szCs w:val="24"/>
        </w:rPr>
      </w:pPr>
      <w:r w:rsidRPr="00D7414A">
        <w:rPr>
          <w:rFonts w:ascii="Arial" w:hAnsi="Arial" w:cs="Arial"/>
          <w:b/>
          <w:bCs/>
          <w:sz w:val="24"/>
          <w:szCs w:val="24"/>
        </w:rPr>
        <w:t>Responsabilidad sobre la presentación razonable de los Estados Financieros:</w:t>
      </w:r>
    </w:p>
    <w:p w14:paraId="0F124CF0" w14:textId="77777777" w:rsidR="00D7414A" w:rsidRPr="00D7414A" w:rsidRDefault="00D7414A" w:rsidP="00D7414A">
      <w:pPr>
        <w:spacing w:before="240" w:line="276" w:lineRule="auto"/>
        <w:jc w:val="both"/>
        <w:rPr>
          <w:rFonts w:ascii="Arial" w:hAnsi="Arial" w:cs="Arial"/>
          <w:sz w:val="24"/>
          <w:szCs w:val="24"/>
        </w:rPr>
      </w:pPr>
      <w:r w:rsidRPr="00D7414A">
        <w:rPr>
          <w:rFonts w:ascii="Arial" w:hAnsi="Arial" w:cs="Arial"/>
          <w:sz w:val="24"/>
          <w:szCs w:val="24"/>
        </w:rPr>
        <w:t>La Información Contable deberá estar firmada en cada página de la misma e incluir al final la siguiente leyenda: "Bajo protesta de decir verdad declaramos que los Estados Financieros y sus notas, son razonablemente correctos y son responsabilidad del emisor".</w:t>
      </w:r>
    </w:p>
    <w:p w14:paraId="5E8578FC" w14:textId="5C352397" w:rsidR="00D7414A" w:rsidRDefault="00D7414A" w:rsidP="00D7414A">
      <w:pPr>
        <w:spacing w:before="240" w:line="276" w:lineRule="auto"/>
        <w:jc w:val="both"/>
        <w:rPr>
          <w:rFonts w:ascii="Arial" w:hAnsi="Arial" w:cs="Arial"/>
          <w:sz w:val="24"/>
          <w:szCs w:val="24"/>
        </w:rPr>
      </w:pPr>
      <w:r w:rsidRPr="00D7414A">
        <w:rPr>
          <w:rFonts w:ascii="Arial" w:hAnsi="Arial" w:cs="Arial"/>
          <w:sz w:val="24"/>
          <w:szCs w:val="24"/>
        </w:rPr>
        <w:t>Lo anterior, no será aplicable para la información contable consolidada.</w:t>
      </w:r>
    </w:p>
    <w:p w14:paraId="61E7DA6E" w14:textId="42F50B39" w:rsidR="005046B3" w:rsidRPr="004C47B9" w:rsidRDefault="005046B3" w:rsidP="00D7414A">
      <w:pPr>
        <w:spacing w:before="240" w:line="276" w:lineRule="auto"/>
        <w:jc w:val="both"/>
        <w:rPr>
          <w:rFonts w:ascii="Arial" w:hAnsi="Arial" w:cs="Arial"/>
          <w:sz w:val="24"/>
          <w:szCs w:val="24"/>
        </w:rPr>
      </w:pPr>
      <w:r>
        <w:rPr>
          <w:noProof/>
        </w:rPr>
        <mc:AlternateContent>
          <mc:Choice Requires="wps">
            <w:drawing>
              <wp:anchor distT="0" distB="0" distL="114300" distR="114300" simplePos="0" relativeHeight="251669504" behindDoc="0" locked="0" layoutInCell="1" allowOverlap="1" wp14:anchorId="4DBC5D40" wp14:editId="4D4EED09">
                <wp:simplePos x="0" y="0"/>
                <wp:positionH relativeFrom="column">
                  <wp:posOffset>1996440</wp:posOffset>
                </wp:positionH>
                <wp:positionV relativeFrom="paragraph">
                  <wp:posOffset>2497454</wp:posOffset>
                </wp:positionV>
                <wp:extent cx="2204593" cy="1266825"/>
                <wp:effectExtent l="0" t="0" r="5715" b="9525"/>
                <wp:wrapNone/>
                <wp:docPr id="6" name="Text Box 8">
                  <a:extLst xmlns:a="http://schemas.openxmlformats.org/drawingml/2006/main">
                    <a:ext uri="{FF2B5EF4-FFF2-40B4-BE49-F238E27FC236}">
                      <a16:creationId xmlns:a16="http://schemas.microsoft.com/office/drawing/2014/main" id="{6F0FE60B-8A70-DD94-3FA5-0734DDA72D9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593" cy="1266825"/>
                        </a:xfrm>
                        <a:prstGeom prst="rect">
                          <a:avLst/>
                        </a:prstGeom>
                        <a:noFill/>
                        <a:ln w="9525">
                          <a:noFill/>
                          <a:miter lim="800000"/>
                          <a:headEnd/>
                          <a:tailEnd/>
                        </a:ln>
                      </wps:spPr>
                      <wps:txbx>
                        <w:txbxContent>
                          <w:p w14:paraId="72212173" w14:textId="57045119" w:rsidR="005046B3" w:rsidRDefault="005046B3" w:rsidP="005046B3">
                            <w:pPr>
                              <w:bidi/>
                              <w:jc w:val="center"/>
                              <w:textAlignment w:val="baseline"/>
                              <w:rPr>
                                <w:rFonts w:ascii="Arial" w:hAnsi="Arial" w:cs="Arial"/>
                                <w:b/>
                                <w:bCs/>
                                <w:color w:val="000000"/>
                                <w:sz w:val="16"/>
                                <w:szCs w:val="16"/>
                              </w:rPr>
                            </w:pPr>
                            <w:r>
                              <w:rPr>
                                <w:rFonts w:ascii="Arial" w:hAnsi="Arial" w:cs="Arial"/>
                                <w:b/>
                                <w:bCs/>
                                <w:color w:val="000000"/>
                                <w:sz w:val="16"/>
                                <w:szCs w:val="16"/>
                              </w:rPr>
                              <w:t>Revisó:</w:t>
                            </w:r>
                          </w:p>
                          <w:p w14:paraId="5BA82264" w14:textId="77777777" w:rsidR="005046B3" w:rsidRDefault="005046B3" w:rsidP="005046B3">
                            <w:pPr>
                              <w:bidi/>
                              <w:jc w:val="center"/>
                              <w:textAlignment w:val="baseline"/>
                              <w:rPr>
                                <w:rFonts w:ascii="Arial" w:hAnsi="Arial" w:cs="Arial"/>
                                <w:b/>
                                <w:bCs/>
                                <w:color w:val="000000"/>
                                <w:sz w:val="16"/>
                                <w:szCs w:val="16"/>
                              </w:rPr>
                            </w:pPr>
                          </w:p>
                          <w:p w14:paraId="0244EAB6" w14:textId="67E854A6" w:rsidR="005046B3" w:rsidRDefault="005046B3" w:rsidP="005046B3">
                            <w:pPr>
                              <w:bidi/>
                              <w:spacing w:after="0"/>
                              <w:jc w:val="center"/>
                              <w:textAlignment w:val="baseline"/>
                              <w:rPr>
                                <w:rFonts w:ascii="Arial" w:hAnsi="Arial" w:cs="Arial"/>
                                <w:b/>
                                <w:bCs/>
                                <w:color w:val="000000"/>
                                <w:sz w:val="16"/>
                                <w:szCs w:val="16"/>
                              </w:rPr>
                            </w:pPr>
                            <w:r>
                              <w:rPr>
                                <w:rFonts w:ascii="Arial" w:hAnsi="Arial" w:cs="Arial"/>
                                <w:b/>
                                <w:bCs/>
                                <w:color w:val="000000"/>
                                <w:sz w:val="16"/>
                                <w:szCs w:val="16"/>
                              </w:rPr>
                              <w:t>______________________________</w:t>
                            </w:r>
                          </w:p>
                          <w:p w14:paraId="1FB4E4F0" w14:textId="77777777" w:rsidR="005046B3" w:rsidRDefault="005046B3" w:rsidP="005046B3">
                            <w:pPr>
                              <w:bidi/>
                              <w:spacing w:after="0"/>
                              <w:jc w:val="center"/>
                              <w:textAlignment w:val="baseline"/>
                              <w:rPr>
                                <w:rFonts w:ascii="Arial" w:hAnsi="Arial" w:cs="Arial"/>
                                <w:b/>
                                <w:bCs/>
                                <w:color w:val="000000"/>
                                <w:sz w:val="16"/>
                                <w:szCs w:val="16"/>
                              </w:rPr>
                            </w:pPr>
                            <w:r>
                              <w:rPr>
                                <w:rFonts w:ascii="Arial" w:hAnsi="Arial" w:cs="Arial"/>
                                <w:b/>
                                <w:bCs/>
                                <w:color w:val="000000"/>
                                <w:sz w:val="16"/>
                                <w:szCs w:val="16"/>
                              </w:rPr>
                              <w:t>C.P. Maximina Torres Evaristo</w:t>
                            </w:r>
                            <w:r>
                              <w:rPr>
                                <w:rFonts w:ascii="Arial" w:hAnsi="Arial" w:cs="Arial"/>
                                <w:b/>
                                <w:bCs/>
                                <w:color w:val="000000"/>
                                <w:sz w:val="16"/>
                                <w:szCs w:val="16"/>
                              </w:rPr>
                              <w:br/>
                              <w:t xml:space="preserve"> Titular del Órgano Interno de Control Municipal</w:t>
                            </w:r>
                          </w:p>
                        </w:txbxContent>
                      </wps:txbx>
                      <wps:bodyPr vertOverflow="clip" wrap="square" lIns="27432" tIns="22860" rIns="27432" bIns="0" anchor="t" upright="1">
                        <a:noAutofit/>
                      </wps:bodyPr>
                    </wps:wsp>
                  </a:graphicData>
                </a:graphic>
                <wp14:sizeRelV relativeFrom="margin">
                  <wp14:pctHeight>0</wp14:pctHeight>
                </wp14:sizeRelV>
              </wp:anchor>
            </w:drawing>
          </mc:Choice>
          <mc:Fallback>
            <w:pict>
              <v:shapetype w14:anchorId="4DBC5D40" id="_x0000_t202" coordsize="21600,21600" o:spt="202" path="m,l,21600r21600,l21600,xe">
                <v:stroke joinstyle="miter"/>
                <v:path gradientshapeok="t" o:connecttype="rect"/>
              </v:shapetype>
              <v:shape id="Text Box 8" o:spid="_x0000_s1026" type="#_x0000_t202" style="position:absolute;left:0;text-align:left;margin-left:157.2pt;margin-top:196.65pt;width:173.6pt;height:99.7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1WrDgIAAO0DAAAOAAAAZHJzL2Uyb0RvYy54bWysU11v2yAUfZ+0/4B4X+y4TeZacapuXadJ&#10;7Tqp3Q8gGGI04DIgsfPvd8FpGnVv0/yAzP04955zL6vr0WiyFz4osC2dz0pKhOXQKbtt6c/nuw81&#10;JSEy2zENVrT0IAK9Xr9/txpcIyroQXfCEwSxoRlcS/sYXVMUgffCsDADJyw6JXjDIl79tug8GxDd&#10;6KIqy2UxgO+cBy5CQOvt5KTrjC+l4PFRyiAi0S3F3mI+fT436SzWK9ZsPXO94sc22D90YZiyWPQE&#10;dcsiIzuv/oIyinsIIOOMgylASsVF5oBs5uUbNk89cyJzQXGCO8kU/h8s/77/4YnqWrqkxDKDI3oW&#10;YySfYCR1UmdwocGgJ4dhcUQzTjkzDe4e+K9ALHzumd2KG+9h6AXrsLt5yizOUieckEA2wwN0WIbt&#10;ImSgUXqTpEMxCKLjlA6nyaRWOBqrqrxcXF1QwtE3r5bLulrkGqx5SXc+xK8CDEk/LfU4+gzP9vch&#10;pnZY8xKSqlm4U1rn8WtLhpZeLRDyjceoiNuplWlpXaZv2pfE8ovtcnJkSk//WEDbI+3EdOIcx82I&#10;gUmLDXQHFABfS3zEQ2rAslwrR8mAG9jS8HvHvKBEf7MoYvXx8qLClZ0uVb1EZfy5Z5MvaGWW94BL&#10;HSnZOa+2PfKfhmThBmWWKgvw2sOxS9yprMtx/9PSnt9z1OsrXf8BAAD//wMAUEsDBBQABgAIAAAA&#10;IQBD6sWX4QAAAAsBAAAPAAAAZHJzL2Rvd25yZXYueG1sTI/LTsMwEEX3SPyDNUjsqPMooQ1xKqgE&#10;UtUNFD7AiYckajyOYjcN/XqGFexmNEd3zi02s+3FhKPvHCmIFxEIpNqZjhoFnx8vdysQPmgyuneE&#10;Cr7Rw6a8vip0btyZ3nE6hEZwCPlcK2hDGHIpfd2i1X7hBiS+fbnR6sDr2Egz6jOH214mUZRJqzvi&#10;D60ecNtifTycrILtJTy/RsfLzsfuIUknu/e7t0qp25v56RFEwDn8wfCrz+pQslPlTmS86BWk8XLJ&#10;KA/rNAXBRJbFGYhKwf06WYEsC/m/Q/kDAAD//wMAUEsBAi0AFAAGAAgAAAAhALaDOJL+AAAA4QEA&#10;ABMAAAAAAAAAAAAAAAAAAAAAAFtDb250ZW50X1R5cGVzXS54bWxQSwECLQAUAAYACAAAACEAOP0h&#10;/9YAAACUAQAACwAAAAAAAAAAAAAAAAAvAQAAX3JlbHMvLnJlbHNQSwECLQAUAAYACAAAACEAOrNV&#10;qw4CAADtAwAADgAAAAAAAAAAAAAAAAAuAgAAZHJzL2Uyb0RvYy54bWxQSwECLQAUAAYACAAAACEA&#10;Q+rFl+EAAAALAQAADwAAAAAAAAAAAAAAAABoBAAAZHJzL2Rvd25yZXYueG1sUEsFBgAAAAAEAAQA&#10;8wAAAHYFAAAAAA==&#10;" filled="f" stroked="f">
                <v:textbox inset="2.16pt,1.8pt,2.16pt,0">
                  <w:txbxContent>
                    <w:p w14:paraId="72212173" w14:textId="57045119" w:rsidR="005046B3" w:rsidRDefault="005046B3" w:rsidP="005046B3">
                      <w:pPr>
                        <w:bidi/>
                        <w:jc w:val="center"/>
                        <w:textAlignment w:val="baseline"/>
                        <w:rPr>
                          <w:rFonts w:ascii="Arial" w:hAnsi="Arial" w:cs="Arial"/>
                          <w:b/>
                          <w:bCs/>
                          <w:color w:val="000000"/>
                          <w:sz w:val="16"/>
                          <w:szCs w:val="16"/>
                        </w:rPr>
                      </w:pPr>
                      <w:r>
                        <w:rPr>
                          <w:rFonts w:ascii="Arial" w:hAnsi="Arial" w:cs="Arial"/>
                          <w:b/>
                          <w:bCs/>
                          <w:color w:val="000000"/>
                          <w:sz w:val="16"/>
                          <w:szCs w:val="16"/>
                        </w:rPr>
                        <w:t>Revisó:</w:t>
                      </w:r>
                    </w:p>
                    <w:p w14:paraId="5BA82264" w14:textId="77777777" w:rsidR="005046B3" w:rsidRDefault="005046B3" w:rsidP="005046B3">
                      <w:pPr>
                        <w:bidi/>
                        <w:jc w:val="center"/>
                        <w:textAlignment w:val="baseline"/>
                        <w:rPr>
                          <w:rFonts w:ascii="Arial" w:hAnsi="Arial" w:cs="Arial"/>
                          <w:b/>
                          <w:bCs/>
                          <w:color w:val="000000"/>
                          <w:sz w:val="16"/>
                          <w:szCs w:val="16"/>
                        </w:rPr>
                      </w:pPr>
                    </w:p>
                    <w:p w14:paraId="0244EAB6" w14:textId="67E854A6" w:rsidR="005046B3" w:rsidRDefault="005046B3" w:rsidP="005046B3">
                      <w:pPr>
                        <w:bidi/>
                        <w:spacing w:after="0"/>
                        <w:jc w:val="center"/>
                        <w:textAlignment w:val="baseline"/>
                        <w:rPr>
                          <w:rFonts w:ascii="Arial" w:hAnsi="Arial" w:cs="Arial"/>
                          <w:b/>
                          <w:bCs/>
                          <w:color w:val="000000"/>
                          <w:sz w:val="16"/>
                          <w:szCs w:val="16"/>
                        </w:rPr>
                      </w:pPr>
                      <w:r>
                        <w:rPr>
                          <w:rFonts w:ascii="Arial" w:hAnsi="Arial" w:cs="Arial"/>
                          <w:b/>
                          <w:bCs/>
                          <w:color w:val="000000"/>
                          <w:sz w:val="16"/>
                          <w:szCs w:val="16"/>
                        </w:rPr>
                        <w:t>______________________________</w:t>
                      </w:r>
                    </w:p>
                    <w:p w14:paraId="1FB4E4F0" w14:textId="77777777" w:rsidR="005046B3" w:rsidRDefault="005046B3" w:rsidP="005046B3">
                      <w:pPr>
                        <w:bidi/>
                        <w:spacing w:after="0"/>
                        <w:jc w:val="center"/>
                        <w:textAlignment w:val="baseline"/>
                        <w:rPr>
                          <w:rFonts w:ascii="Arial" w:hAnsi="Arial" w:cs="Arial"/>
                          <w:b/>
                          <w:bCs/>
                          <w:color w:val="000000"/>
                          <w:sz w:val="16"/>
                          <w:szCs w:val="16"/>
                        </w:rPr>
                      </w:pPr>
                      <w:r>
                        <w:rPr>
                          <w:rFonts w:ascii="Arial" w:hAnsi="Arial" w:cs="Arial"/>
                          <w:b/>
                          <w:bCs/>
                          <w:color w:val="000000"/>
                          <w:sz w:val="16"/>
                          <w:szCs w:val="16"/>
                        </w:rPr>
                        <w:t>C.P. Maximina Torres Evaristo</w:t>
                      </w:r>
                      <w:r>
                        <w:rPr>
                          <w:rFonts w:ascii="Arial" w:hAnsi="Arial" w:cs="Arial"/>
                          <w:b/>
                          <w:bCs/>
                          <w:color w:val="000000"/>
                          <w:sz w:val="16"/>
                          <w:szCs w:val="16"/>
                        </w:rPr>
                        <w:br/>
                        <w:t xml:space="preserve"> Titular del Órgano Interno de Control Municipal</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5A625E83" wp14:editId="793666B4">
                <wp:simplePos x="0" y="0"/>
                <wp:positionH relativeFrom="column">
                  <wp:posOffset>2091690</wp:posOffset>
                </wp:positionH>
                <wp:positionV relativeFrom="paragraph">
                  <wp:posOffset>725805</wp:posOffset>
                </wp:positionV>
                <wp:extent cx="1948650" cy="1104900"/>
                <wp:effectExtent l="0" t="0" r="0" b="0"/>
                <wp:wrapNone/>
                <wp:docPr id="14" name="Text Box 8"/>
                <wp:cNvGraphicFramePr xmlns:a="http://schemas.openxmlformats.org/drawingml/2006/main">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8650" cy="1104900"/>
                        </a:xfrm>
                        <a:prstGeom prst="rect">
                          <a:avLst/>
                        </a:prstGeom>
                        <a:noFill/>
                        <a:ln w="9525">
                          <a:noFill/>
                          <a:miter lim="800000"/>
                          <a:headEnd/>
                          <a:tailEnd/>
                        </a:ln>
                      </wps:spPr>
                      <wps:txbx>
                        <w:txbxContent>
                          <w:p w14:paraId="11D74988" w14:textId="77777777" w:rsidR="005046B3" w:rsidRDefault="005046B3" w:rsidP="005046B3">
                            <w:pPr>
                              <w:bidi/>
                              <w:jc w:val="center"/>
                              <w:textAlignment w:val="baseline"/>
                              <w:rPr>
                                <w:rFonts w:ascii="Arial" w:hAnsi="Arial" w:cs="Arial"/>
                                <w:b/>
                                <w:bCs/>
                                <w:color w:val="000000"/>
                                <w:sz w:val="16"/>
                                <w:szCs w:val="16"/>
                              </w:rPr>
                            </w:pPr>
                            <w:r>
                              <w:rPr>
                                <w:rFonts w:ascii="Arial" w:hAnsi="Arial" w:cs="Arial"/>
                                <w:b/>
                                <w:bCs/>
                                <w:color w:val="000000"/>
                                <w:sz w:val="16"/>
                                <w:szCs w:val="16"/>
                              </w:rPr>
                              <w:t>Elaboró:</w:t>
                            </w:r>
                          </w:p>
                          <w:p w14:paraId="0F7C3DD8" w14:textId="77777777" w:rsidR="005046B3" w:rsidRDefault="005046B3" w:rsidP="005046B3">
                            <w:pPr>
                              <w:bidi/>
                              <w:jc w:val="center"/>
                              <w:textAlignment w:val="baseline"/>
                              <w:rPr>
                                <w:rFonts w:ascii="Arial" w:hAnsi="Arial" w:cs="Arial"/>
                                <w:b/>
                                <w:bCs/>
                                <w:color w:val="000000"/>
                                <w:sz w:val="16"/>
                                <w:szCs w:val="16"/>
                              </w:rPr>
                            </w:pPr>
                          </w:p>
                          <w:p w14:paraId="0B2CA6C6" w14:textId="5CBE66D7" w:rsidR="005046B3" w:rsidRDefault="005046B3" w:rsidP="005046B3">
                            <w:pPr>
                              <w:bidi/>
                              <w:jc w:val="center"/>
                              <w:textAlignment w:val="baseline"/>
                              <w:rPr>
                                <w:rFonts w:ascii="Arial" w:hAnsi="Arial" w:cs="Arial"/>
                                <w:b/>
                                <w:bCs/>
                                <w:color w:val="000000"/>
                                <w:sz w:val="16"/>
                                <w:szCs w:val="16"/>
                              </w:rPr>
                            </w:pPr>
                            <w:r>
                              <w:rPr>
                                <w:rFonts w:ascii="Arial" w:hAnsi="Arial" w:cs="Arial"/>
                                <w:b/>
                                <w:bCs/>
                                <w:color w:val="000000"/>
                                <w:sz w:val="16"/>
                                <w:szCs w:val="16"/>
                              </w:rPr>
                              <w:t>____________________________</w:t>
                            </w:r>
                            <w:r>
                              <w:rPr>
                                <w:rFonts w:ascii="Arial" w:hAnsi="Arial" w:cs="Arial"/>
                                <w:b/>
                                <w:bCs/>
                                <w:color w:val="000000"/>
                                <w:sz w:val="16"/>
                                <w:szCs w:val="16"/>
                              </w:rPr>
                              <w:br/>
                              <w:t xml:space="preserve">C.P. </w:t>
                            </w:r>
                            <w:proofErr w:type="spellStart"/>
                            <w:r>
                              <w:rPr>
                                <w:rFonts w:ascii="Arial" w:hAnsi="Arial" w:cs="Arial"/>
                                <w:b/>
                                <w:bCs/>
                                <w:color w:val="000000"/>
                                <w:sz w:val="16"/>
                                <w:szCs w:val="16"/>
                              </w:rPr>
                              <w:t>Angel</w:t>
                            </w:r>
                            <w:proofErr w:type="spellEnd"/>
                            <w:r>
                              <w:rPr>
                                <w:rFonts w:ascii="Arial" w:hAnsi="Arial" w:cs="Arial"/>
                                <w:b/>
                                <w:bCs/>
                                <w:color w:val="000000"/>
                                <w:sz w:val="16"/>
                                <w:szCs w:val="16"/>
                              </w:rPr>
                              <w:t xml:space="preserve"> </w:t>
                            </w:r>
                            <w:proofErr w:type="spellStart"/>
                            <w:r>
                              <w:rPr>
                                <w:rFonts w:ascii="Arial" w:hAnsi="Arial" w:cs="Arial"/>
                                <w:b/>
                                <w:bCs/>
                                <w:color w:val="000000"/>
                                <w:sz w:val="16"/>
                                <w:szCs w:val="16"/>
                              </w:rPr>
                              <w:t>Eliuth</w:t>
                            </w:r>
                            <w:proofErr w:type="spellEnd"/>
                            <w:r>
                              <w:rPr>
                                <w:rFonts w:ascii="Arial" w:hAnsi="Arial" w:cs="Arial"/>
                                <w:b/>
                                <w:bCs/>
                                <w:color w:val="000000"/>
                                <w:sz w:val="16"/>
                                <w:szCs w:val="16"/>
                              </w:rPr>
                              <w:t xml:space="preserve"> Bustos Ciriaco</w:t>
                            </w:r>
                            <w:r>
                              <w:rPr>
                                <w:rFonts w:ascii="Arial" w:hAnsi="Arial" w:cs="Arial"/>
                                <w:b/>
                                <w:bCs/>
                                <w:color w:val="000000"/>
                                <w:sz w:val="16"/>
                                <w:szCs w:val="16"/>
                              </w:rPr>
                              <w:br/>
                              <w:t>Tesorero Municipal</w:t>
                            </w:r>
                          </w:p>
                        </w:txbxContent>
                      </wps:txbx>
                      <wps:bodyPr vertOverflow="clip" wrap="square" lIns="27432" tIns="22860" rIns="27432" bIns="0" anchor="t" upright="1">
                        <a:noAutofit/>
                      </wps:bodyPr>
                    </wps:wsp>
                  </a:graphicData>
                </a:graphic>
                <wp14:sizeRelV relativeFrom="margin">
                  <wp14:pctHeight>0</wp14:pctHeight>
                </wp14:sizeRelV>
              </wp:anchor>
            </w:drawing>
          </mc:Choice>
          <mc:Fallback>
            <w:pict>
              <v:shape w14:anchorId="5A625E83" id="_x0000_s1027" type="#_x0000_t202" style="position:absolute;left:0;text-align:left;margin-left:164.7pt;margin-top:57.15pt;width:153.45pt;height:87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crIEgIAAPUDAAAOAAAAZHJzL2Uyb0RvYy54bWysU8Fu2zAMvQ/YPwi6L3a8JEuMOEW3rsOA&#10;bh3Q7gMUWYqFSaImKbHz96PkJAva2zAfBFMkH8n3qPXNYDQ5CB8U2IZOJyUlwnJold019Ofz/bsl&#10;JSEy2zINVjT0KAK92bx9s+5dLSroQLfCEwSxoe5dQ7sYXV0UgXfCsDABJyw6JXjDIpp+V7Se9Yhu&#10;dFGV5aLowbfOAxch4O3d6KSbjC+l4PFRyiAi0Q3F3mI+fT636Sw2a1bvPHOd4qc22D90YZiyWPQC&#10;dcciI3uvXkEZxT0EkHHCwRQgpeIiz4DTTMsX0zx1zIk8C5IT3IWm8P9g+ffDD09Ui9rNKLHMoEbP&#10;YojkIwxkmejpXagx6slhXBzwGkPzqME9AP8ViIVPHbM7ces99J1gLbY3TZnFVeqIExLItv8GLZZh&#10;+wgZaJDeJO6QDYLoKNPxIk1qhaeSq9lyMUcXR990Ws5WZRavYPU53fkQvwgwJP001KP2GZ4dHkJM&#10;7bD6HJKqWbhXWmf9tSV9Q1fzap4TrjxGRVxPrUxDl2X6xoVJU362bU6OTOnxHwtoexo7TTrOHIft&#10;MBJ8ZnML7RF5wFcTH/GQGrA618pR0uMmNjT83jMvKNFfLXJZfZi9r3B1R6NaLpAFf+3ZZgNvmeUd&#10;4HJHSvbOq12HNIxaWbhFtqXKPCRZxh5OzeJuZXpO7yAt77Wdo/6+1s0fAAAA//8DAFBLAwQUAAYA&#10;CAAAACEAZcmsjuAAAAALAQAADwAAAGRycy9kb3ducmV2LnhtbEyPy07DMBBF90j8gzVI7KjzqEII&#10;cSqoBFLFphQ+wImHJGo8jmI3Df16hhXsZnSP7pwpN4sdxIyT7x0piFcRCKTGmZ5aBZ8fL3c5CB80&#10;GT04QgXf6GFTXV+VujDuTO84H0IruIR8oRV0IYyFlL7p0Gq/ciMSZ19usjrwOrXSTPrM5XaQSRRl&#10;0uqe+EKnR9x22BwPJ6tgewnPr9HxsvOxu0/S2b753b5W6vZmeXoEEXAJfzD86rM6VOxUuxMZLwYF&#10;afKwZpSDeJ2CYCJLMx5qBUmepyCrUv7/ofoBAAD//wMAUEsBAi0AFAAGAAgAAAAhALaDOJL+AAAA&#10;4QEAABMAAAAAAAAAAAAAAAAAAAAAAFtDb250ZW50X1R5cGVzXS54bWxQSwECLQAUAAYACAAAACEA&#10;OP0h/9YAAACUAQAACwAAAAAAAAAAAAAAAAAvAQAAX3JlbHMvLnJlbHNQSwECLQAUAAYACAAAACEA&#10;RYHKyBICAAD1AwAADgAAAAAAAAAAAAAAAAAuAgAAZHJzL2Uyb0RvYy54bWxQSwECLQAUAAYACAAA&#10;ACEAZcmsjuAAAAALAQAADwAAAAAAAAAAAAAAAABsBAAAZHJzL2Rvd25yZXYueG1sUEsFBgAAAAAE&#10;AAQA8wAAAHkFAAAAAA==&#10;" filled="f" stroked="f">
                <v:textbox inset="2.16pt,1.8pt,2.16pt,0">
                  <w:txbxContent>
                    <w:p w14:paraId="11D74988" w14:textId="77777777" w:rsidR="005046B3" w:rsidRDefault="005046B3" w:rsidP="005046B3">
                      <w:pPr>
                        <w:bidi/>
                        <w:jc w:val="center"/>
                        <w:textAlignment w:val="baseline"/>
                        <w:rPr>
                          <w:rFonts w:ascii="Arial" w:hAnsi="Arial" w:cs="Arial"/>
                          <w:b/>
                          <w:bCs/>
                          <w:color w:val="000000"/>
                          <w:sz w:val="16"/>
                          <w:szCs w:val="16"/>
                        </w:rPr>
                      </w:pPr>
                      <w:r>
                        <w:rPr>
                          <w:rFonts w:ascii="Arial" w:hAnsi="Arial" w:cs="Arial"/>
                          <w:b/>
                          <w:bCs/>
                          <w:color w:val="000000"/>
                          <w:sz w:val="16"/>
                          <w:szCs w:val="16"/>
                        </w:rPr>
                        <w:t>Elaboró:</w:t>
                      </w:r>
                    </w:p>
                    <w:p w14:paraId="0F7C3DD8" w14:textId="77777777" w:rsidR="005046B3" w:rsidRDefault="005046B3" w:rsidP="005046B3">
                      <w:pPr>
                        <w:bidi/>
                        <w:jc w:val="center"/>
                        <w:textAlignment w:val="baseline"/>
                        <w:rPr>
                          <w:rFonts w:ascii="Arial" w:hAnsi="Arial" w:cs="Arial"/>
                          <w:b/>
                          <w:bCs/>
                          <w:color w:val="000000"/>
                          <w:sz w:val="16"/>
                          <w:szCs w:val="16"/>
                        </w:rPr>
                      </w:pPr>
                    </w:p>
                    <w:p w14:paraId="0B2CA6C6" w14:textId="5CBE66D7" w:rsidR="005046B3" w:rsidRDefault="005046B3" w:rsidP="005046B3">
                      <w:pPr>
                        <w:bidi/>
                        <w:jc w:val="center"/>
                        <w:textAlignment w:val="baseline"/>
                        <w:rPr>
                          <w:rFonts w:ascii="Arial" w:hAnsi="Arial" w:cs="Arial"/>
                          <w:b/>
                          <w:bCs/>
                          <w:color w:val="000000"/>
                          <w:sz w:val="16"/>
                          <w:szCs w:val="16"/>
                        </w:rPr>
                      </w:pPr>
                      <w:r>
                        <w:rPr>
                          <w:rFonts w:ascii="Arial" w:hAnsi="Arial" w:cs="Arial"/>
                          <w:b/>
                          <w:bCs/>
                          <w:color w:val="000000"/>
                          <w:sz w:val="16"/>
                          <w:szCs w:val="16"/>
                        </w:rPr>
                        <w:t>____________________________</w:t>
                      </w:r>
                      <w:r>
                        <w:rPr>
                          <w:rFonts w:ascii="Arial" w:hAnsi="Arial" w:cs="Arial"/>
                          <w:b/>
                          <w:bCs/>
                          <w:color w:val="000000"/>
                          <w:sz w:val="16"/>
                          <w:szCs w:val="16"/>
                        </w:rPr>
                        <w:br/>
                        <w:t xml:space="preserve">C.P. </w:t>
                      </w:r>
                      <w:proofErr w:type="spellStart"/>
                      <w:r>
                        <w:rPr>
                          <w:rFonts w:ascii="Arial" w:hAnsi="Arial" w:cs="Arial"/>
                          <w:b/>
                          <w:bCs/>
                          <w:color w:val="000000"/>
                          <w:sz w:val="16"/>
                          <w:szCs w:val="16"/>
                        </w:rPr>
                        <w:t>Angel</w:t>
                      </w:r>
                      <w:proofErr w:type="spellEnd"/>
                      <w:r>
                        <w:rPr>
                          <w:rFonts w:ascii="Arial" w:hAnsi="Arial" w:cs="Arial"/>
                          <w:b/>
                          <w:bCs/>
                          <w:color w:val="000000"/>
                          <w:sz w:val="16"/>
                          <w:szCs w:val="16"/>
                        </w:rPr>
                        <w:t xml:space="preserve"> </w:t>
                      </w:r>
                      <w:proofErr w:type="spellStart"/>
                      <w:r>
                        <w:rPr>
                          <w:rFonts w:ascii="Arial" w:hAnsi="Arial" w:cs="Arial"/>
                          <w:b/>
                          <w:bCs/>
                          <w:color w:val="000000"/>
                          <w:sz w:val="16"/>
                          <w:szCs w:val="16"/>
                        </w:rPr>
                        <w:t>Eliuth</w:t>
                      </w:r>
                      <w:proofErr w:type="spellEnd"/>
                      <w:r>
                        <w:rPr>
                          <w:rFonts w:ascii="Arial" w:hAnsi="Arial" w:cs="Arial"/>
                          <w:b/>
                          <w:bCs/>
                          <w:color w:val="000000"/>
                          <w:sz w:val="16"/>
                          <w:szCs w:val="16"/>
                        </w:rPr>
                        <w:t xml:space="preserve"> Bustos Ciriaco</w:t>
                      </w:r>
                      <w:r>
                        <w:rPr>
                          <w:rFonts w:ascii="Arial" w:hAnsi="Arial" w:cs="Arial"/>
                          <w:b/>
                          <w:bCs/>
                          <w:color w:val="000000"/>
                          <w:sz w:val="16"/>
                          <w:szCs w:val="16"/>
                        </w:rPr>
                        <w:br/>
                        <w:t>Tesorero Municipal</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22AD935E" wp14:editId="203B318E">
                <wp:simplePos x="0" y="0"/>
                <wp:positionH relativeFrom="margin">
                  <wp:posOffset>-352425</wp:posOffset>
                </wp:positionH>
                <wp:positionV relativeFrom="paragraph">
                  <wp:posOffset>706120</wp:posOffset>
                </wp:positionV>
                <wp:extent cx="2319655" cy="1057275"/>
                <wp:effectExtent l="0" t="0" r="4445" b="9525"/>
                <wp:wrapNone/>
                <wp:docPr id="13" name="Text Box 6"/>
                <wp:cNvGraphicFramePr xmlns:a="http://schemas.openxmlformats.org/drawingml/2006/main">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9655" cy="1057275"/>
                        </a:xfrm>
                        <a:prstGeom prst="rect">
                          <a:avLst/>
                        </a:prstGeom>
                        <a:noFill/>
                        <a:ln w="9525">
                          <a:noFill/>
                          <a:miter lim="800000"/>
                          <a:headEnd/>
                          <a:tailEnd/>
                        </a:ln>
                      </wps:spPr>
                      <wps:txbx>
                        <w:txbxContent>
                          <w:p w14:paraId="57FE0330" w14:textId="77777777" w:rsidR="005046B3" w:rsidRDefault="005046B3" w:rsidP="005046B3">
                            <w:pPr>
                              <w:bidi/>
                              <w:jc w:val="center"/>
                              <w:textAlignment w:val="baseline"/>
                              <w:rPr>
                                <w:rFonts w:ascii="Arial" w:hAnsi="Arial" w:cs="Arial"/>
                                <w:b/>
                                <w:bCs/>
                                <w:color w:val="000000"/>
                                <w:sz w:val="16"/>
                                <w:szCs w:val="16"/>
                              </w:rPr>
                            </w:pPr>
                            <w:r>
                              <w:rPr>
                                <w:rFonts w:ascii="Arial" w:hAnsi="Arial" w:cs="Arial"/>
                                <w:b/>
                                <w:bCs/>
                                <w:color w:val="000000"/>
                                <w:sz w:val="16"/>
                                <w:szCs w:val="16"/>
                              </w:rPr>
                              <w:t>Autorizó:</w:t>
                            </w:r>
                          </w:p>
                          <w:p w14:paraId="46CD3276" w14:textId="77777777" w:rsidR="005046B3" w:rsidRDefault="005046B3" w:rsidP="005046B3">
                            <w:pPr>
                              <w:bidi/>
                              <w:jc w:val="center"/>
                              <w:textAlignment w:val="baseline"/>
                              <w:rPr>
                                <w:rFonts w:ascii="Arial" w:hAnsi="Arial" w:cs="Arial"/>
                                <w:color w:val="000000"/>
                                <w:sz w:val="16"/>
                                <w:szCs w:val="16"/>
                              </w:rPr>
                            </w:pPr>
                            <w:r>
                              <w:rPr>
                                <w:rFonts w:ascii="Arial" w:hAnsi="Arial" w:cs="Arial"/>
                                <w:color w:val="000000"/>
                                <w:sz w:val="16"/>
                                <w:szCs w:val="16"/>
                              </w:rPr>
                              <w:t xml:space="preserve"> </w:t>
                            </w:r>
                          </w:p>
                          <w:p w14:paraId="4915B388" w14:textId="77777777" w:rsidR="005046B3" w:rsidRDefault="005046B3" w:rsidP="005046B3">
                            <w:pPr>
                              <w:bidi/>
                              <w:jc w:val="center"/>
                              <w:textAlignment w:val="baseline"/>
                              <w:rPr>
                                <w:rFonts w:ascii="Arial" w:hAnsi="Arial" w:cs="Arial"/>
                                <w:b/>
                                <w:bCs/>
                                <w:color w:val="000000"/>
                                <w:sz w:val="16"/>
                                <w:szCs w:val="16"/>
                              </w:rPr>
                            </w:pPr>
                            <w:r>
                              <w:rPr>
                                <w:rFonts w:ascii="Arial" w:hAnsi="Arial" w:cs="Arial"/>
                                <w:b/>
                                <w:bCs/>
                                <w:color w:val="000000"/>
                                <w:sz w:val="16"/>
                                <w:szCs w:val="16"/>
                              </w:rPr>
                              <w:t>______________________________</w:t>
                            </w:r>
                          </w:p>
                          <w:p w14:paraId="60953A00" w14:textId="39A1BE09" w:rsidR="005046B3" w:rsidRDefault="005046B3" w:rsidP="005046B3">
                            <w:pPr>
                              <w:bidi/>
                              <w:jc w:val="center"/>
                              <w:textAlignment w:val="baseline"/>
                              <w:rPr>
                                <w:rFonts w:ascii="Arial" w:hAnsi="Arial" w:cs="Arial"/>
                                <w:b/>
                                <w:bCs/>
                                <w:color w:val="000000"/>
                                <w:sz w:val="16"/>
                                <w:szCs w:val="16"/>
                              </w:rPr>
                            </w:pPr>
                            <w:r>
                              <w:rPr>
                                <w:rFonts w:ascii="Arial" w:hAnsi="Arial" w:cs="Arial"/>
                                <w:b/>
                                <w:bCs/>
                                <w:color w:val="000000"/>
                                <w:sz w:val="16"/>
                                <w:szCs w:val="16"/>
                              </w:rPr>
                              <w:t xml:space="preserve">LIC. </w:t>
                            </w:r>
                            <w:r>
                              <w:rPr>
                                <w:rFonts w:ascii="Arial" w:hAnsi="Arial" w:cs="Arial"/>
                                <w:b/>
                                <w:bCs/>
                                <w:color w:val="000000"/>
                                <w:sz w:val="16"/>
                                <w:szCs w:val="16"/>
                              </w:rPr>
                              <w:t>Víctor</w:t>
                            </w:r>
                            <w:r>
                              <w:rPr>
                                <w:rFonts w:ascii="Arial" w:hAnsi="Arial" w:cs="Arial"/>
                                <w:b/>
                                <w:bCs/>
                                <w:color w:val="000000"/>
                                <w:sz w:val="16"/>
                                <w:szCs w:val="16"/>
                              </w:rPr>
                              <w:t xml:space="preserve"> Mendoza Navarro </w:t>
                            </w:r>
                            <w:r>
                              <w:rPr>
                                <w:rFonts w:ascii="Arial" w:hAnsi="Arial" w:cs="Arial"/>
                                <w:b/>
                                <w:bCs/>
                                <w:color w:val="000000"/>
                                <w:sz w:val="16"/>
                                <w:szCs w:val="16"/>
                              </w:rPr>
                              <w:br/>
                            </w:r>
                            <w:proofErr w:type="gramStart"/>
                            <w:r>
                              <w:rPr>
                                <w:rFonts w:ascii="Arial" w:hAnsi="Arial" w:cs="Arial"/>
                                <w:b/>
                                <w:bCs/>
                                <w:color w:val="000000"/>
                                <w:sz w:val="16"/>
                                <w:szCs w:val="16"/>
                              </w:rPr>
                              <w:t>Presidente</w:t>
                            </w:r>
                            <w:proofErr w:type="gramEnd"/>
                            <w:r>
                              <w:rPr>
                                <w:rFonts w:ascii="Arial" w:hAnsi="Arial" w:cs="Arial"/>
                                <w:b/>
                                <w:bCs/>
                                <w:color w:val="000000"/>
                                <w:sz w:val="16"/>
                                <w:szCs w:val="16"/>
                              </w:rPr>
                              <w:t xml:space="preserve"> Municipal</w:t>
                            </w:r>
                          </w:p>
                        </w:txbxContent>
                      </wps:txbx>
                      <wps:bodyPr vertOverflow="clip" wrap="square" lIns="27432" tIns="22860" rIns="27432" bIns="0" anchor="t" upright="1">
                        <a:noAutofit/>
                      </wps:bodyPr>
                    </wps:wsp>
                  </a:graphicData>
                </a:graphic>
                <wp14:sizeRelV relativeFrom="margin">
                  <wp14:pctHeight>0</wp14:pctHeight>
                </wp14:sizeRelV>
              </wp:anchor>
            </w:drawing>
          </mc:Choice>
          <mc:Fallback>
            <w:pict>
              <v:shape w14:anchorId="22AD935E" id="Text Box 6" o:spid="_x0000_s1028" type="#_x0000_t202" style="position:absolute;left:0;text-align:left;margin-left:-27.75pt;margin-top:55.6pt;width:182.65pt;height:83.25pt;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5JeFAIAAPUDAAAOAAAAZHJzL2Uyb0RvYy54bWysU9tu2zAMfR+wfxD0vviSOUmNOEW3rsOA&#10;dh3Q7gMUWY6FSaImKbHz96PkJAu2t2F+EEyRPOQ5pNa3o1bkIJyXYBpazHJKhOHQSrNr6PfXh3cr&#10;SnxgpmUKjGjoUXh6u3n7Zj3YWpTQg2qFIwhifD3YhvYh2DrLPO+FZn4GVhh0duA0C2i6XdY6NiC6&#10;VlmZ54tsANdaB1x4j7f3k5NuEn7XCR6eu86LQFRDsbeQTpfObTyzzZrVO8dsL/mpDfYPXWgmDRa9&#10;QN2zwMjeyb+gtOQOPHRhxkFn0HWSi8QB2RT5H2xeemZF4oLieHuRyf8/WP718M0R2eLs5pQYpnFG&#10;r2IM5AOMZBHlGayvMerFYlwY8RpDE1VvH4H/8MTAx56ZnbhzDoZesBbbK2JmdpU64fgIsh2eoMUy&#10;bB8gAY2d01E7VIMgOo7peBlNbIXjZTkvbhZVRQlHX5FXy3JZpRqsPqdb58NnAZrEn4Y6nH2CZ4dH&#10;H2I7rD6HxGoGHqRSaf7KkKGhN1VZpYQrj5YB11NJ3dBVHr9pYSLLT6ZNyYFJNf1jAWVOtCPTiXMY&#10;t2MSuDyruYX2iDrgqwnPeHQKsDpX0lIy4CY21P/cMycoUV8Malku389LXN3JKFcLFMhde7bJwFtm&#10;eA+43IGSvXVy16MM06wM3KHanUw6xLFMPZyaxd1K8pzeQVzeaztF/X6tm18AAAD//wMAUEsDBBQA&#10;BgAIAAAAIQAQX53D4AAAAAsBAAAPAAAAZHJzL2Rvd25yZXYueG1sTI/RToNAEEXfTfyHzZj41i7Q&#10;IJayNNpEk8aXWv2AhR2BlJ0l7JZiv97xSR8n9+TOucV2tr2YcPSdIwXxMgKBVDvTUaPg8+Nl8QjC&#10;B01G945QwTd62Ja3N4XOjbvQO07H0AguIZ9rBW0IQy6lr1u02i/dgMTZlxutDnyOjTSjvnC57WUS&#10;RQ/S6o74Q6sH3LVYn45nq2B3Dc+v0em697HLktVk3/z+UCl1fzc/bUAEnMMfDL/6rA4lO1XuTMaL&#10;XsEiTVNGOYjjBAQTq2jNYyoFSZZlIMtC/t9Q/gAAAP//AwBQSwECLQAUAAYACAAAACEAtoM4kv4A&#10;AADhAQAAEwAAAAAAAAAAAAAAAAAAAAAAW0NvbnRlbnRfVHlwZXNdLnhtbFBLAQItABQABgAIAAAA&#10;IQA4/SH/1gAAAJQBAAALAAAAAAAAAAAAAAAAAC8BAABfcmVscy8ucmVsc1BLAQItABQABgAIAAAA&#10;IQCdk5JeFAIAAPUDAAAOAAAAAAAAAAAAAAAAAC4CAABkcnMvZTJvRG9jLnhtbFBLAQItABQABgAI&#10;AAAAIQAQX53D4AAAAAsBAAAPAAAAAAAAAAAAAAAAAG4EAABkcnMvZG93bnJldi54bWxQSwUGAAAA&#10;AAQABADzAAAAewUAAAAA&#10;" filled="f" stroked="f">
                <v:textbox inset="2.16pt,1.8pt,2.16pt,0">
                  <w:txbxContent>
                    <w:p w14:paraId="57FE0330" w14:textId="77777777" w:rsidR="005046B3" w:rsidRDefault="005046B3" w:rsidP="005046B3">
                      <w:pPr>
                        <w:bidi/>
                        <w:jc w:val="center"/>
                        <w:textAlignment w:val="baseline"/>
                        <w:rPr>
                          <w:rFonts w:ascii="Arial" w:hAnsi="Arial" w:cs="Arial"/>
                          <w:b/>
                          <w:bCs/>
                          <w:color w:val="000000"/>
                          <w:sz w:val="16"/>
                          <w:szCs w:val="16"/>
                        </w:rPr>
                      </w:pPr>
                      <w:r>
                        <w:rPr>
                          <w:rFonts w:ascii="Arial" w:hAnsi="Arial" w:cs="Arial"/>
                          <w:b/>
                          <w:bCs/>
                          <w:color w:val="000000"/>
                          <w:sz w:val="16"/>
                          <w:szCs w:val="16"/>
                        </w:rPr>
                        <w:t>Autorizó:</w:t>
                      </w:r>
                    </w:p>
                    <w:p w14:paraId="46CD3276" w14:textId="77777777" w:rsidR="005046B3" w:rsidRDefault="005046B3" w:rsidP="005046B3">
                      <w:pPr>
                        <w:bidi/>
                        <w:jc w:val="center"/>
                        <w:textAlignment w:val="baseline"/>
                        <w:rPr>
                          <w:rFonts w:ascii="Arial" w:hAnsi="Arial" w:cs="Arial"/>
                          <w:color w:val="000000"/>
                          <w:sz w:val="16"/>
                          <w:szCs w:val="16"/>
                        </w:rPr>
                      </w:pPr>
                      <w:r>
                        <w:rPr>
                          <w:rFonts w:ascii="Arial" w:hAnsi="Arial" w:cs="Arial"/>
                          <w:color w:val="000000"/>
                          <w:sz w:val="16"/>
                          <w:szCs w:val="16"/>
                        </w:rPr>
                        <w:t xml:space="preserve"> </w:t>
                      </w:r>
                    </w:p>
                    <w:p w14:paraId="4915B388" w14:textId="77777777" w:rsidR="005046B3" w:rsidRDefault="005046B3" w:rsidP="005046B3">
                      <w:pPr>
                        <w:bidi/>
                        <w:jc w:val="center"/>
                        <w:textAlignment w:val="baseline"/>
                        <w:rPr>
                          <w:rFonts w:ascii="Arial" w:hAnsi="Arial" w:cs="Arial"/>
                          <w:b/>
                          <w:bCs/>
                          <w:color w:val="000000"/>
                          <w:sz w:val="16"/>
                          <w:szCs w:val="16"/>
                        </w:rPr>
                      </w:pPr>
                      <w:r>
                        <w:rPr>
                          <w:rFonts w:ascii="Arial" w:hAnsi="Arial" w:cs="Arial"/>
                          <w:b/>
                          <w:bCs/>
                          <w:color w:val="000000"/>
                          <w:sz w:val="16"/>
                          <w:szCs w:val="16"/>
                        </w:rPr>
                        <w:t>______________________________</w:t>
                      </w:r>
                    </w:p>
                    <w:p w14:paraId="60953A00" w14:textId="39A1BE09" w:rsidR="005046B3" w:rsidRDefault="005046B3" w:rsidP="005046B3">
                      <w:pPr>
                        <w:bidi/>
                        <w:jc w:val="center"/>
                        <w:textAlignment w:val="baseline"/>
                        <w:rPr>
                          <w:rFonts w:ascii="Arial" w:hAnsi="Arial" w:cs="Arial"/>
                          <w:b/>
                          <w:bCs/>
                          <w:color w:val="000000"/>
                          <w:sz w:val="16"/>
                          <w:szCs w:val="16"/>
                        </w:rPr>
                      </w:pPr>
                      <w:r>
                        <w:rPr>
                          <w:rFonts w:ascii="Arial" w:hAnsi="Arial" w:cs="Arial"/>
                          <w:b/>
                          <w:bCs/>
                          <w:color w:val="000000"/>
                          <w:sz w:val="16"/>
                          <w:szCs w:val="16"/>
                        </w:rPr>
                        <w:t xml:space="preserve">LIC. </w:t>
                      </w:r>
                      <w:r>
                        <w:rPr>
                          <w:rFonts w:ascii="Arial" w:hAnsi="Arial" w:cs="Arial"/>
                          <w:b/>
                          <w:bCs/>
                          <w:color w:val="000000"/>
                          <w:sz w:val="16"/>
                          <w:szCs w:val="16"/>
                        </w:rPr>
                        <w:t>Víctor</w:t>
                      </w:r>
                      <w:r>
                        <w:rPr>
                          <w:rFonts w:ascii="Arial" w:hAnsi="Arial" w:cs="Arial"/>
                          <w:b/>
                          <w:bCs/>
                          <w:color w:val="000000"/>
                          <w:sz w:val="16"/>
                          <w:szCs w:val="16"/>
                        </w:rPr>
                        <w:t xml:space="preserve"> Mendoza Navarro </w:t>
                      </w:r>
                      <w:r>
                        <w:rPr>
                          <w:rFonts w:ascii="Arial" w:hAnsi="Arial" w:cs="Arial"/>
                          <w:b/>
                          <w:bCs/>
                          <w:color w:val="000000"/>
                          <w:sz w:val="16"/>
                          <w:szCs w:val="16"/>
                        </w:rPr>
                        <w:br/>
                      </w:r>
                      <w:proofErr w:type="gramStart"/>
                      <w:r>
                        <w:rPr>
                          <w:rFonts w:ascii="Arial" w:hAnsi="Arial" w:cs="Arial"/>
                          <w:b/>
                          <w:bCs/>
                          <w:color w:val="000000"/>
                          <w:sz w:val="16"/>
                          <w:szCs w:val="16"/>
                        </w:rPr>
                        <w:t>Presidente</w:t>
                      </w:r>
                      <w:proofErr w:type="gramEnd"/>
                      <w:r>
                        <w:rPr>
                          <w:rFonts w:ascii="Arial" w:hAnsi="Arial" w:cs="Arial"/>
                          <w:b/>
                          <w:bCs/>
                          <w:color w:val="000000"/>
                          <w:sz w:val="16"/>
                          <w:szCs w:val="16"/>
                        </w:rPr>
                        <w:t xml:space="preserve"> Municipal</w:t>
                      </w:r>
                    </w:p>
                  </w:txbxContent>
                </v:textbox>
                <w10:wrap anchorx="margin"/>
              </v:shape>
            </w:pict>
          </mc:Fallback>
        </mc:AlternateContent>
      </w:r>
      <w:r>
        <w:rPr>
          <w:noProof/>
        </w:rPr>
        <mc:AlternateContent>
          <mc:Choice Requires="wps">
            <w:drawing>
              <wp:anchor distT="0" distB="0" distL="114300" distR="114300" simplePos="0" relativeHeight="251663360" behindDoc="0" locked="0" layoutInCell="1" allowOverlap="1" wp14:anchorId="127E004C" wp14:editId="4BEB80F5">
                <wp:simplePos x="0" y="0"/>
                <wp:positionH relativeFrom="column">
                  <wp:posOffset>4110990</wp:posOffset>
                </wp:positionH>
                <wp:positionV relativeFrom="paragraph">
                  <wp:posOffset>715645</wp:posOffset>
                </wp:positionV>
                <wp:extent cx="1948650" cy="1019175"/>
                <wp:effectExtent l="0" t="0" r="0" b="9525"/>
                <wp:wrapNone/>
                <wp:docPr id="5" name="Text Box 8">
                  <a:extLst xmlns:a="http://schemas.openxmlformats.org/drawingml/2006/main">
                    <a:ext uri="{FF2B5EF4-FFF2-40B4-BE49-F238E27FC236}">
                      <a16:creationId xmlns:a16="http://schemas.microsoft.com/office/drawing/2014/main" id="{34191315-531C-BCE7-C6D4-6105FC30FEE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8650" cy="1019175"/>
                        </a:xfrm>
                        <a:prstGeom prst="rect">
                          <a:avLst/>
                        </a:prstGeom>
                        <a:noFill/>
                        <a:ln w="9525">
                          <a:noFill/>
                          <a:miter lim="800000"/>
                          <a:headEnd/>
                          <a:tailEnd/>
                        </a:ln>
                      </wps:spPr>
                      <wps:txbx>
                        <w:txbxContent>
                          <w:p w14:paraId="56C8D664" w14:textId="77777777" w:rsidR="005046B3" w:rsidRDefault="005046B3" w:rsidP="005046B3">
                            <w:pPr>
                              <w:bidi/>
                              <w:jc w:val="center"/>
                              <w:textAlignment w:val="baseline"/>
                              <w:rPr>
                                <w:rFonts w:ascii="Arial" w:hAnsi="Arial" w:cs="Arial"/>
                                <w:b/>
                                <w:bCs/>
                                <w:color w:val="000000"/>
                                <w:sz w:val="16"/>
                                <w:szCs w:val="16"/>
                              </w:rPr>
                            </w:pPr>
                            <w:r>
                              <w:rPr>
                                <w:rFonts w:ascii="Arial" w:hAnsi="Arial" w:cs="Arial"/>
                                <w:b/>
                                <w:bCs/>
                                <w:color w:val="000000"/>
                                <w:sz w:val="16"/>
                                <w:szCs w:val="16"/>
                              </w:rPr>
                              <w:t>Elaboró:</w:t>
                            </w:r>
                          </w:p>
                          <w:p w14:paraId="6648C585" w14:textId="77777777" w:rsidR="005046B3" w:rsidRDefault="005046B3" w:rsidP="005046B3">
                            <w:pPr>
                              <w:bidi/>
                              <w:jc w:val="center"/>
                              <w:textAlignment w:val="baseline"/>
                              <w:rPr>
                                <w:rFonts w:ascii="Arial" w:hAnsi="Arial" w:cs="Arial"/>
                                <w:b/>
                                <w:bCs/>
                                <w:color w:val="000000"/>
                                <w:sz w:val="16"/>
                                <w:szCs w:val="16"/>
                              </w:rPr>
                            </w:pPr>
                          </w:p>
                          <w:p w14:paraId="71D59729" w14:textId="65BEDD9D" w:rsidR="005046B3" w:rsidRDefault="005046B3" w:rsidP="005046B3">
                            <w:pPr>
                              <w:bidi/>
                              <w:jc w:val="center"/>
                              <w:textAlignment w:val="baseline"/>
                              <w:rPr>
                                <w:rFonts w:ascii="Arial" w:hAnsi="Arial" w:cs="Arial"/>
                                <w:b/>
                                <w:bCs/>
                                <w:color w:val="000000"/>
                                <w:sz w:val="16"/>
                                <w:szCs w:val="16"/>
                              </w:rPr>
                            </w:pPr>
                            <w:r>
                              <w:rPr>
                                <w:rFonts w:ascii="Arial" w:hAnsi="Arial" w:cs="Arial"/>
                                <w:b/>
                                <w:bCs/>
                                <w:color w:val="000000"/>
                                <w:sz w:val="16"/>
                                <w:szCs w:val="16"/>
                              </w:rPr>
                              <w:t>____________________________</w:t>
                            </w:r>
                            <w:r>
                              <w:rPr>
                                <w:rFonts w:ascii="Arial" w:hAnsi="Arial" w:cs="Arial"/>
                                <w:b/>
                                <w:bCs/>
                                <w:color w:val="000000"/>
                                <w:sz w:val="16"/>
                                <w:szCs w:val="16"/>
                              </w:rPr>
                              <w:br/>
                              <w:t xml:space="preserve">C.P. </w:t>
                            </w:r>
                            <w:proofErr w:type="spellStart"/>
                            <w:r>
                              <w:rPr>
                                <w:rFonts w:ascii="Arial" w:hAnsi="Arial" w:cs="Arial"/>
                                <w:b/>
                                <w:bCs/>
                                <w:color w:val="000000"/>
                                <w:sz w:val="16"/>
                                <w:szCs w:val="16"/>
                              </w:rPr>
                              <w:t>Angel</w:t>
                            </w:r>
                            <w:proofErr w:type="spellEnd"/>
                            <w:r>
                              <w:rPr>
                                <w:rFonts w:ascii="Arial" w:hAnsi="Arial" w:cs="Arial"/>
                                <w:b/>
                                <w:bCs/>
                                <w:color w:val="000000"/>
                                <w:sz w:val="16"/>
                                <w:szCs w:val="16"/>
                              </w:rPr>
                              <w:t xml:space="preserve"> </w:t>
                            </w:r>
                            <w:proofErr w:type="spellStart"/>
                            <w:r>
                              <w:rPr>
                                <w:rFonts w:ascii="Arial" w:hAnsi="Arial" w:cs="Arial"/>
                                <w:b/>
                                <w:bCs/>
                                <w:color w:val="000000"/>
                                <w:sz w:val="16"/>
                                <w:szCs w:val="16"/>
                              </w:rPr>
                              <w:t>Eliuth</w:t>
                            </w:r>
                            <w:proofErr w:type="spellEnd"/>
                            <w:r>
                              <w:rPr>
                                <w:rFonts w:ascii="Arial" w:hAnsi="Arial" w:cs="Arial"/>
                                <w:b/>
                                <w:bCs/>
                                <w:color w:val="000000"/>
                                <w:sz w:val="16"/>
                                <w:szCs w:val="16"/>
                              </w:rPr>
                              <w:t xml:space="preserve"> Bustos Ciriaco</w:t>
                            </w:r>
                            <w:r>
                              <w:rPr>
                                <w:rFonts w:ascii="Arial" w:hAnsi="Arial" w:cs="Arial"/>
                                <w:b/>
                                <w:bCs/>
                                <w:color w:val="000000"/>
                                <w:sz w:val="16"/>
                                <w:szCs w:val="16"/>
                              </w:rPr>
                              <w:br/>
                              <w:t>Tesorero Municipal</w:t>
                            </w:r>
                          </w:p>
                        </w:txbxContent>
                      </wps:txbx>
                      <wps:bodyPr vertOverflow="clip" wrap="square" lIns="27432" tIns="22860" rIns="27432" bIns="0" anchor="t" upright="1">
                        <a:noAutofit/>
                      </wps:bodyPr>
                    </wps:wsp>
                  </a:graphicData>
                </a:graphic>
                <wp14:sizeRelV relativeFrom="margin">
                  <wp14:pctHeight>0</wp14:pctHeight>
                </wp14:sizeRelV>
              </wp:anchor>
            </w:drawing>
          </mc:Choice>
          <mc:Fallback>
            <w:pict>
              <v:shape w14:anchorId="127E004C" id="_x0000_s1029" type="#_x0000_t202" style="position:absolute;left:0;text-align:left;margin-left:323.7pt;margin-top:56.35pt;width:153.45pt;height:80.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LziEwIAAPQDAAAOAAAAZHJzL2Uyb0RvYy54bWysU9tu2zAMfR+wfxD0vvjSJk2MOEW3rsOA&#10;bh3Q7gMUWYqFSaImKbH796PkJAu2t2F+IExRPOQ5pNa3o9HkIHxQYFtazUpKhOXQKbtr6feXh3dL&#10;SkJktmMarGjpqwj0dvP2zXpwjaihB90JTxDEhmZwLe1jdE1RBN4Lw8IMnLAYlOANi+j6XdF5NiC6&#10;0UVdlotiAN85D1yEgKf3U5BuMr6UgscnKYOIRLcUe4vZ+my3yRabNWt2nrle8WMb7B+6MExZLHqG&#10;umeRkb1Xf0EZxT0EkHHGwRQgpeIic0A2VfkHm+eeOZG5oDjBnWUK/w+Wfz1880R1LZ1TYpnBEb2I&#10;MZL3MJJlUmdwocFLzw6vxRGPccqZaXCPwH8EYuFDz+xO3HkPQy9Yh91VKbO4SJ1wQgLZDl+gwzJs&#10;HyEDjdKbJB2KQRAdp/R6nkxqhaeSq+vlYo4hjrGqrFbVzTzXYM0p3fkQPwkwJP201OPoMzw7PIaY&#10;2mHN6UqqZuFBaZ3Hry0ZWrqa1/OccBExKuJ2amVauizTN+1LYvnRdjk5MqWnfyyg7ZF2YjpxjuN2&#10;zPpendTcQveKOuCjiU9opAaszrVylAy4iC0NP/fMC0r0Z4ta1jfXVzVu7uTUywWq4C8j2+zgKbO8&#10;B9ztSMneebXrUYZpVhbuUG2psg5pLFMPx2ZxtbI8x2eQdvfSz7d+P9bNLwAAAP//AwBQSwMEFAAG&#10;AAgAAAAhADy2LcHgAAAACwEAAA8AAABkcnMvZG93bnJldi54bWxMj8tOwzAQRfdI/IM1SOyo86KB&#10;EKeCSiBVbKDwAU48JFHjcRS7aejXM6xgObpH954pN4sdxIyT7x0piFcRCKTGmZ5aBZ8fzzd3IHzQ&#10;ZPTgCBV8o4dNdXlR6sK4E73jvA+t4BLyhVbQhTAWUvqmQ6v9yo1InH25yerA59RKM+kTl9tBJlG0&#10;llb3xAudHnHbYXPYH62C7Tk8vUSH887HLk/S2b763Vut1PXV8vgAIuAS/mD41Wd1qNipdkcyXgwK&#10;1lmeMcpBnOQgmLi/zVIQtYIkTxOQVSn//1D9AAAA//8DAFBLAQItABQABgAIAAAAIQC2gziS/gAA&#10;AOEBAAATAAAAAAAAAAAAAAAAAAAAAABbQ29udGVudF9UeXBlc10ueG1sUEsBAi0AFAAGAAgAAAAh&#10;ADj9If/WAAAAlAEAAAsAAAAAAAAAAAAAAAAALwEAAF9yZWxzLy5yZWxzUEsBAi0AFAAGAAgAAAAh&#10;ADIIvOITAgAA9AMAAA4AAAAAAAAAAAAAAAAALgIAAGRycy9lMm9Eb2MueG1sUEsBAi0AFAAGAAgA&#10;AAAhADy2LcHgAAAACwEAAA8AAAAAAAAAAAAAAAAAbQQAAGRycy9kb3ducmV2LnhtbFBLBQYAAAAA&#10;BAAEAPMAAAB6BQAAAAA=&#10;" filled="f" stroked="f">
                <v:textbox inset="2.16pt,1.8pt,2.16pt,0">
                  <w:txbxContent>
                    <w:p w14:paraId="56C8D664" w14:textId="77777777" w:rsidR="005046B3" w:rsidRDefault="005046B3" w:rsidP="005046B3">
                      <w:pPr>
                        <w:bidi/>
                        <w:jc w:val="center"/>
                        <w:textAlignment w:val="baseline"/>
                        <w:rPr>
                          <w:rFonts w:ascii="Arial" w:hAnsi="Arial" w:cs="Arial"/>
                          <w:b/>
                          <w:bCs/>
                          <w:color w:val="000000"/>
                          <w:sz w:val="16"/>
                          <w:szCs w:val="16"/>
                        </w:rPr>
                      </w:pPr>
                      <w:r>
                        <w:rPr>
                          <w:rFonts w:ascii="Arial" w:hAnsi="Arial" w:cs="Arial"/>
                          <w:b/>
                          <w:bCs/>
                          <w:color w:val="000000"/>
                          <w:sz w:val="16"/>
                          <w:szCs w:val="16"/>
                        </w:rPr>
                        <w:t>Elaboró:</w:t>
                      </w:r>
                    </w:p>
                    <w:p w14:paraId="6648C585" w14:textId="77777777" w:rsidR="005046B3" w:rsidRDefault="005046B3" w:rsidP="005046B3">
                      <w:pPr>
                        <w:bidi/>
                        <w:jc w:val="center"/>
                        <w:textAlignment w:val="baseline"/>
                        <w:rPr>
                          <w:rFonts w:ascii="Arial" w:hAnsi="Arial" w:cs="Arial"/>
                          <w:b/>
                          <w:bCs/>
                          <w:color w:val="000000"/>
                          <w:sz w:val="16"/>
                          <w:szCs w:val="16"/>
                        </w:rPr>
                      </w:pPr>
                    </w:p>
                    <w:p w14:paraId="71D59729" w14:textId="65BEDD9D" w:rsidR="005046B3" w:rsidRDefault="005046B3" w:rsidP="005046B3">
                      <w:pPr>
                        <w:bidi/>
                        <w:jc w:val="center"/>
                        <w:textAlignment w:val="baseline"/>
                        <w:rPr>
                          <w:rFonts w:ascii="Arial" w:hAnsi="Arial" w:cs="Arial"/>
                          <w:b/>
                          <w:bCs/>
                          <w:color w:val="000000"/>
                          <w:sz w:val="16"/>
                          <w:szCs w:val="16"/>
                        </w:rPr>
                      </w:pPr>
                      <w:r>
                        <w:rPr>
                          <w:rFonts w:ascii="Arial" w:hAnsi="Arial" w:cs="Arial"/>
                          <w:b/>
                          <w:bCs/>
                          <w:color w:val="000000"/>
                          <w:sz w:val="16"/>
                          <w:szCs w:val="16"/>
                        </w:rPr>
                        <w:t>____________________________</w:t>
                      </w:r>
                      <w:r>
                        <w:rPr>
                          <w:rFonts w:ascii="Arial" w:hAnsi="Arial" w:cs="Arial"/>
                          <w:b/>
                          <w:bCs/>
                          <w:color w:val="000000"/>
                          <w:sz w:val="16"/>
                          <w:szCs w:val="16"/>
                        </w:rPr>
                        <w:br/>
                        <w:t xml:space="preserve">C.P. </w:t>
                      </w:r>
                      <w:proofErr w:type="spellStart"/>
                      <w:r>
                        <w:rPr>
                          <w:rFonts w:ascii="Arial" w:hAnsi="Arial" w:cs="Arial"/>
                          <w:b/>
                          <w:bCs/>
                          <w:color w:val="000000"/>
                          <w:sz w:val="16"/>
                          <w:szCs w:val="16"/>
                        </w:rPr>
                        <w:t>Angel</w:t>
                      </w:r>
                      <w:proofErr w:type="spellEnd"/>
                      <w:r>
                        <w:rPr>
                          <w:rFonts w:ascii="Arial" w:hAnsi="Arial" w:cs="Arial"/>
                          <w:b/>
                          <w:bCs/>
                          <w:color w:val="000000"/>
                          <w:sz w:val="16"/>
                          <w:szCs w:val="16"/>
                        </w:rPr>
                        <w:t xml:space="preserve"> </w:t>
                      </w:r>
                      <w:proofErr w:type="spellStart"/>
                      <w:r>
                        <w:rPr>
                          <w:rFonts w:ascii="Arial" w:hAnsi="Arial" w:cs="Arial"/>
                          <w:b/>
                          <w:bCs/>
                          <w:color w:val="000000"/>
                          <w:sz w:val="16"/>
                          <w:szCs w:val="16"/>
                        </w:rPr>
                        <w:t>Eliuth</w:t>
                      </w:r>
                      <w:proofErr w:type="spellEnd"/>
                      <w:r>
                        <w:rPr>
                          <w:rFonts w:ascii="Arial" w:hAnsi="Arial" w:cs="Arial"/>
                          <w:b/>
                          <w:bCs/>
                          <w:color w:val="000000"/>
                          <w:sz w:val="16"/>
                          <w:szCs w:val="16"/>
                        </w:rPr>
                        <w:t xml:space="preserve"> Bustos Ciriaco</w:t>
                      </w:r>
                      <w:r>
                        <w:rPr>
                          <w:rFonts w:ascii="Arial" w:hAnsi="Arial" w:cs="Arial"/>
                          <w:b/>
                          <w:bCs/>
                          <w:color w:val="000000"/>
                          <w:sz w:val="16"/>
                          <w:szCs w:val="16"/>
                        </w:rPr>
                        <w:br/>
                        <w:t>Tesorero Municipal</w:t>
                      </w:r>
                    </w:p>
                  </w:txbxContent>
                </v:textbox>
              </v:shape>
            </w:pict>
          </mc:Fallback>
        </mc:AlternateContent>
      </w:r>
    </w:p>
    <w:sectPr w:rsidR="005046B3" w:rsidRPr="004C47B9">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216A4" w14:textId="77777777" w:rsidR="002C6399" w:rsidRDefault="002C6399" w:rsidP="00BE5F9F">
      <w:pPr>
        <w:spacing w:after="0" w:line="240" w:lineRule="auto"/>
      </w:pPr>
      <w:r>
        <w:separator/>
      </w:r>
    </w:p>
  </w:endnote>
  <w:endnote w:type="continuationSeparator" w:id="0">
    <w:p w14:paraId="1DF167C6" w14:textId="77777777" w:rsidR="002C6399" w:rsidRDefault="002C6399" w:rsidP="00BE5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1952913"/>
      <w:docPartObj>
        <w:docPartGallery w:val="Page Numbers (Bottom of Page)"/>
        <w:docPartUnique/>
      </w:docPartObj>
    </w:sdtPr>
    <w:sdtEndPr/>
    <w:sdtContent>
      <w:p w14:paraId="58A0D28C" w14:textId="7CCDD876" w:rsidR="000B4E52" w:rsidRDefault="000B4E52">
        <w:pPr>
          <w:pStyle w:val="Piedepgina"/>
          <w:jc w:val="right"/>
        </w:pPr>
        <w:r>
          <w:fldChar w:fldCharType="begin"/>
        </w:r>
        <w:r>
          <w:instrText>PAGE   \* MERGEFORMAT</w:instrText>
        </w:r>
        <w:r>
          <w:fldChar w:fldCharType="separate"/>
        </w:r>
        <w:r>
          <w:rPr>
            <w:lang w:val="es-ES"/>
          </w:rPr>
          <w:t>2</w:t>
        </w:r>
        <w:r>
          <w:fldChar w:fldCharType="end"/>
        </w:r>
      </w:p>
    </w:sdtContent>
  </w:sdt>
  <w:p w14:paraId="67FC9B52" w14:textId="77777777" w:rsidR="000B4E52" w:rsidRDefault="000B4E5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D1DD9" w14:textId="77777777" w:rsidR="002C6399" w:rsidRDefault="002C6399" w:rsidP="00BE5F9F">
      <w:pPr>
        <w:spacing w:after="0" w:line="240" w:lineRule="auto"/>
      </w:pPr>
      <w:r>
        <w:separator/>
      </w:r>
    </w:p>
  </w:footnote>
  <w:footnote w:type="continuationSeparator" w:id="0">
    <w:p w14:paraId="0CFFB5F8" w14:textId="77777777" w:rsidR="002C6399" w:rsidRDefault="002C6399" w:rsidP="00BE5F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2C4F2" w14:textId="5E5223B3" w:rsidR="00BE5F9F" w:rsidRPr="00BE5F9F" w:rsidRDefault="00BE5F9F" w:rsidP="00BE5F9F">
    <w:pPr>
      <w:pStyle w:val="NormalWeb"/>
      <w:spacing w:after="240" w:afterAutospacing="0"/>
      <w:jc w:val="center"/>
      <w:rPr>
        <w:rFonts w:ascii="Calibri" w:hAnsi="Calibri" w:cs="Calibri"/>
      </w:rPr>
    </w:pPr>
    <w:r>
      <w:rPr>
        <w:noProof/>
      </w:rPr>
      <mc:AlternateContent>
        <mc:Choice Requires="wps">
          <w:drawing>
            <wp:anchor distT="0" distB="0" distL="114300" distR="114300" simplePos="0" relativeHeight="251659264" behindDoc="0" locked="0" layoutInCell="1" allowOverlap="1" wp14:anchorId="10306CC9" wp14:editId="23D7A5B2">
              <wp:simplePos x="0" y="0"/>
              <wp:positionH relativeFrom="column">
                <wp:posOffset>5234940</wp:posOffset>
              </wp:positionH>
              <wp:positionV relativeFrom="paragraph">
                <wp:posOffset>-40005</wp:posOffset>
              </wp:positionV>
              <wp:extent cx="1295400" cy="276225"/>
              <wp:effectExtent l="0" t="0" r="0" b="0"/>
              <wp:wrapNone/>
              <wp:docPr id="3" name="Cuadro de texto 3"/>
              <wp:cNvGraphicFramePr/>
              <a:graphic xmlns:a="http://schemas.openxmlformats.org/drawingml/2006/main">
                <a:graphicData uri="http://schemas.microsoft.com/office/word/2010/wordprocessingShape">
                  <wps:wsp>
                    <wps:cNvSpPr txBox="1"/>
                    <wps:spPr>
                      <a:xfrm>
                        <a:off x="0" y="0"/>
                        <a:ext cx="1295400" cy="276225"/>
                      </a:xfrm>
                      <a:prstGeom prst="rect">
                        <a:avLst/>
                      </a:prstGeom>
                      <a:noFill/>
                      <a:ln w="6350">
                        <a:noFill/>
                      </a:ln>
                    </wps:spPr>
                    <wps:txbx>
                      <w:txbxContent>
                        <w:p w14:paraId="1F8845DA" w14:textId="7AE7608D" w:rsidR="00BE5F9F" w:rsidRPr="00BE5F9F" w:rsidRDefault="00BE5F9F">
                          <w:pPr>
                            <w:rPr>
                              <w:b/>
                              <w:bCs/>
                            </w:rPr>
                          </w:pPr>
                          <w:r w:rsidRPr="00BE5F9F">
                            <w:rPr>
                              <w:b/>
                              <w:bCs/>
                            </w:rPr>
                            <w:t>Formato IC-24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0306CC9" id="_x0000_t202" coordsize="21600,21600" o:spt="202" path="m,l,21600r21600,l21600,xe">
              <v:stroke joinstyle="miter"/>
              <v:path gradientshapeok="t" o:connecttype="rect"/>
            </v:shapetype>
            <v:shape id="Cuadro de texto 3" o:spid="_x0000_s1030" type="#_x0000_t202" style="position:absolute;left:0;text-align:left;margin-left:412.2pt;margin-top:-3.15pt;width:102pt;height:21.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61sMgIAAFgEAAAOAAAAZHJzL2Uyb0RvYy54bWysVE1v2zAMvQ/YfxB0X+w4H22NOEWWIsOA&#10;oi2QDj0rshQbkEVNUmJnv36U7KRBt9Owi0yJ1CP5+OTFfdcochTW1aALOh6llAjNoaz1vqA/Xjdf&#10;bilxnumSKdCioCfh6P3y86dFa3KRQQWqFJYgiHZ5awpaeW/yJHG8Eg1zIzBCo1OCbZjHrd0npWUt&#10;ojcqydJ0nrRgS2OBC+fw9KF30mXEl1Jw/yylE56ogmJtPq42rruwJssFy/eWmarmQxnsH6poWK0x&#10;6QXqgXlGDrb+A6qpuQUH0o84NAlIWXMRe8BuxumHbrYVMyL2guQ4c6HJ/T9Y/nR8saQuCzqhRLMG&#10;R7Q+sNICKQXxovNAJoGk1rgcY7cGo333FToc9vnc4WHovZO2CV/siqAf6T5dKEYkwsOl7G42TdHF&#10;0ZfdzLNsFmCS99vGOv9NQEOCUVCLI4zMsuOj833oOSQk07CplYpjVJq0BZ1PZmm8cPEguNKYI/TQ&#10;1xos3+26obEdlCfsy0IvD2f4psbkj8z5F2ZRD1gvatw/4yIVYBIYLEoqsL/+dh7icUzopaRFfRXU&#10;/TwwKyhR3zUO8G48nQZBxs10dpPhxl57dtcefWjWgBIe42syPJoh3quzKS00b/gUViErupjmmLug&#10;/myufa96fEpcrFYxCCVomH/UW8MDdKAzUPvavTFrBv6DBp7grESWfxhDH9sPYnXwIOs4o0Bwz+rA&#10;O8o3Tnl4auF9XO9j1PsPYfkbAAD//wMAUEsDBBQABgAIAAAAIQDgen9V4QAAAAoBAAAPAAAAZHJz&#10;L2Rvd25yZXYueG1sTI9NT8JAEIbvJv6HzZh4g60LYlM6JaQJMTF6ALl4m3aXtmE/aneB6q93OeFx&#10;Zp6887z5ajSandXgO2cRnqYJMGVrJzvbIOw/N5MUmA9kJWlnFcKP8rAq7u9yyqS72K0670LDYoj1&#10;GSG0IfQZ575ulSE/db2y8XZwg6EQx6HhcqBLDDeaiyRZcEOdjR9a6lXZqvq4OxmEt3LzQdtKmPRX&#10;l6/vh3X/vf96Rnx8GNdLYEGN4QbDVT+qQxGdKney0jONkIr5PKIIk8UM2BVIRBo3FcLsRQAvcv6/&#10;QvEHAAD//wMAUEsBAi0AFAAGAAgAAAAhALaDOJL+AAAA4QEAABMAAAAAAAAAAAAAAAAAAAAAAFtD&#10;b250ZW50X1R5cGVzXS54bWxQSwECLQAUAAYACAAAACEAOP0h/9YAAACUAQAACwAAAAAAAAAAAAAA&#10;AAAvAQAAX3JlbHMvLnJlbHNQSwECLQAUAAYACAAAACEAl3etbDICAABYBAAADgAAAAAAAAAAAAAA&#10;AAAuAgAAZHJzL2Uyb0RvYy54bWxQSwECLQAUAAYACAAAACEA4Hp/VeEAAAAKAQAADwAAAAAAAAAA&#10;AAAAAACMBAAAZHJzL2Rvd25yZXYueG1sUEsFBgAAAAAEAAQA8wAAAJoFAAAAAA==&#10;" filled="f" stroked="f" strokeweight=".5pt">
              <v:textbox>
                <w:txbxContent>
                  <w:p w14:paraId="1F8845DA" w14:textId="7AE7608D" w:rsidR="00BE5F9F" w:rsidRPr="00BE5F9F" w:rsidRDefault="00BE5F9F">
                    <w:pPr>
                      <w:rPr>
                        <w:b/>
                        <w:bCs/>
                      </w:rPr>
                    </w:pPr>
                    <w:r w:rsidRPr="00BE5F9F">
                      <w:rPr>
                        <w:b/>
                        <w:bCs/>
                      </w:rPr>
                      <w:t>Formato IC-24</w:t>
                    </w:r>
                  </w:p>
                </w:txbxContent>
              </v:textbox>
            </v:shape>
          </w:pict>
        </mc:Fallback>
      </mc:AlternateContent>
    </w:r>
    <w:r>
      <w:rPr>
        <w:noProof/>
      </w:rPr>
      <w:drawing>
        <wp:anchor distT="0" distB="0" distL="114300" distR="114300" simplePos="0" relativeHeight="251658240" behindDoc="0" locked="0" layoutInCell="1" allowOverlap="1" wp14:anchorId="263E8215" wp14:editId="778E68C6">
          <wp:simplePos x="0" y="0"/>
          <wp:positionH relativeFrom="margin">
            <wp:posOffset>-241935</wp:posOffset>
          </wp:positionH>
          <wp:positionV relativeFrom="paragraph">
            <wp:posOffset>-344805</wp:posOffset>
          </wp:positionV>
          <wp:extent cx="733425" cy="733425"/>
          <wp:effectExtent l="0" t="0" r="9525"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E5F9F">
      <w:rPr>
        <w:rFonts w:ascii="Calibri" w:hAnsi="Calibri" w:cs="Calibri"/>
      </w:rPr>
      <w:t>MUNICIPIO DE AJUCHITLÁN DEL PROGRESO, GUERRERO</w:t>
    </w:r>
    <w:r>
      <w:rPr>
        <w:rFonts w:ascii="Calibri" w:hAnsi="Calibri" w:cs="Calibri"/>
      </w:rPr>
      <w:t>.</w:t>
    </w:r>
  </w:p>
  <w:p w14:paraId="07AB689D" w14:textId="5E5223B3" w:rsidR="00BE5F9F" w:rsidRDefault="00BE5F9F" w:rsidP="00BE5F9F">
    <w:pPr>
      <w:pStyle w:val="Encabezado"/>
      <w:spacing w:after="240"/>
      <w:jc w:val="center"/>
    </w:pPr>
    <w:r>
      <w:t>Informe del 01 de enero al 31 de diciembre de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86565"/>
    <w:multiLevelType w:val="hybridMultilevel"/>
    <w:tmpl w:val="9B348D5C"/>
    <w:lvl w:ilvl="0" w:tplc="83CA66FC">
      <w:start w:val="1"/>
      <w:numFmt w:val="lowerLetter"/>
      <w:lvlText w:val="%1)"/>
      <w:lvlJc w:val="left"/>
      <w:pPr>
        <w:ind w:left="360" w:hanging="36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169E4D8F"/>
    <w:multiLevelType w:val="hybridMultilevel"/>
    <w:tmpl w:val="A08ECF08"/>
    <w:lvl w:ilvl="0" w:tplc="EE24848A">
      <w:start w:val="1"/>
      <w:numFmt w:val="lowerLetter"/>
      <w:lvlText w:val="%1)"/>
      <w:lvlJc w:val="left"/>
      <w:pPr>
        <w:ind w:left="360" w:hanging="36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1A9D34CE"/>
    <w:multiLevelType w:val="hybridMultilevel"/>
    <w:tmpl w:val="0F6E32C0"/>
    <w:lvl w:ilvl="0" w:tplc="92FE84D2">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2FA32AB9"/>
    <w:multiLevelType w:val="hybridMultilevel"/>
    <w:tmpl w:val="17AEEAD8"/>
    <w:lvl w:ilvl="0" w:tplc="E202104A">
      <w:start w:val="1"/>
      <w:numFmt w:val="lowerLetter"/>
      <w:lvlText w:val="%1)"/>
      <w:lvlJc w:val="left"/>
      <w:pPr>
        <w:ind w:left="360" w:hanging="36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40D72DBE"/>
    <w:multiLevelType w:val="hybridMultilevel"/>
    <w:tmpl w:val="3A0C4736"/>
    <w:lvl w:ilvl="0" w:tplc="72B274E6">
      <w:start w:val="1"/>
      <w:numFmt w:val="decimal"/>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4DC66F9A"/>
    <w:multiLevelType w:val="hybridMultilevel"/>
    <w:tmpl w:val="35B4AFDC"/>
    <w:lvl w:ilvl="0" w:tplc="F468D6F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31512E5"/>
    <w:multiLevelType w:val="hybridMultilevel"/>
    <w:tmpl w:val="3E549B6C"/>
    <w:lvl w:ilvl="0" w:tplc="0368EF0E">
      <w:start w:val="1"/>
      <w:numFmt w:val="lowerLetter"/>
      <w:lvlText w:val="%1)"/>
      <w:lvlJc w:val="left"/>
      <w:pPr>
        <w:ind w:left="360" w:hanging="36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596F4F3F"/>
    <w:multiLevelType w:val="hybridMultilevel"/>
    <w:tmpl w:val="D59EAF64"/>
    <w:lvl w:ilvl="0" w:tplc="1F568E0E">
      <w:start w:val="1"/>
      <w:numFmt w:val="lowerLetter"/>
      <w:lvlText w:val="%1)"/>
      <w:lvlJc w:val="left"/>
      <w:pPr>
        <w:ind w:left="360" w:hanging="36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5A650BDA"/>
    <w:multiLevelType w:val="hybridMultilevel"/>
    <w:tmpl w:val="90C2D7F2"/>
    <w:lvl w:ilvl="0" w:tplc="982691B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12354E0"/>
    <w:multiLevelType w:val="hybridMultilevel"/>
    <w:tmpl w:val="7B444230"/>
    <w:lvl w:ilvl="0" w:tplc="AA3AF3D4">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7642FC1"/>
    <w:multiLevelType w:val="hybridMultilevel"/>
    <w:tmpl w:val="3DE4A632"/>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68C35686"/>
    <w:multiLevelType w:val="hybridMultilevel"/>
    <w:tmpl w:val="30B62F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0217A23"/>
    <w:multiLevelType w:val="hybridMultilevel"/>
    <w:tmpl w:val="7C08C068"/>
    <w:lvl w:ilvl="0" w:tplc="11FC57C6">
      <w:start w:val="1"/>
      <w:numFmt w:val="lowerLetter"/>
      <w:lvlText w:val="%1)"/>
      <w:lvlJc w:val="left"/>
      <w:pPr>
        <w:ind w:left="360" w:hanging="36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72433F0E"/>
    <w:multiLevelType w:val="hybridMultilevel"/>
    <w:tmpl w:val="87B23162"/>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11"/>
  </w:num>
  <w:num w:numId="2">
    <w:abstractNumId w:val="4"/>
  </w:num>
  <w:num w:numId="3">
    <w:abstractNumId w:val="13"/>
  </w:num>
  <w:num w:numId="4">
    <w:abstractNumId w:val="9"/>
  </w:num>
  <w:num w:numId="5">
    <w:abstractNumId w:val="3"/>
  </w:num>
  <w:num w:numId="6">
    <w:abstractNumId w:val="5"/>
  </w:num>
  <w:num w:numId="7">
    <w:abstractNumId w:val="2"/>
  </w:num>
  <w:num w:numId="8">
    <w:abstractNumId w:val="8"/>
  </w:num>
  <w:num w:numId="9">
    <w:abstractNumId w:val="6"/>
  </w:num>
  <w:num w:numId="10">
    <w:abstractNumId w:val="1"/>
  </w:num>
  <w:num w:numId="11">
    <w:abstractNumId w:val="7"/>
  </w:num>
  <w:num w:numId="12">
    <w:abstractNumId w:val="12"/>
  </w:num>
  <w:num w:numId="13">
    <w:abstractNumId w:val="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F9F"/>
    <w:rsid w:val="000B2415"/>
    <w:rsid w:val="000B4E52"/>
    <w:rsid w:val="000E3E36"/>
    <w:rsid w:val="000E4336"/>
    <w:rsid w:val="002C6399"/>
    <w:rsid w:val="002E23DB"/>
    <w:rsid w:val="002F50B6"/>
    <w:rsid w:val="00327EDD"/>
    <w:rsid w:val="00382774"/>
    <w:rsid w:val="003C69E6"/>
    <w:rsid w:val="004326E1"/>
    <w:rsid w:val="004C47B9"/>
    <w:rsid w:val="005046B3"/>
    <w:rsid w:val="00627A9D"/>
    <w:rsid w:val="0067133C"/>
    <w:rsid w:val="00695757"/>
    <w:rsid w:val="00733E0D"/>
    <w:rsid w:val="007963B9"/>
    <w:rsid w:val="007A6FBB"/>
    <w:rsid w:val="008D32BE"/>
    <w:rsid w:val="008F20C0"/>
    <w:rsid w:val="00962102"/>
    <w:rsid w:val="009B7164"/>
    <w:rsid w:val="009D100A"/>
    <w:rsid w:val="00A53741"/>
    <w:rsid w:val="00BD5AB6"/>
    <w:rsid w:val="00BE5F9F"/>
    <w:rsid w:val="00C92026"/>
    <w:rsid w:val="00CD44B9"/>
    <w:rsid w:val="00D7414A"/>
    <w:rsid w:val="00DD7FA6"/>
    <w:rsid w:val="00E31680"/>
    <w:rsid w:val="00F96822"/>
    <w:rsid w:val="00FC30C3"/>
    <w:rsid w:val="00FD54F1"/>
    <w:rsid w:val="00FF554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3CA1F"/>
  <w15:chartTrackingRefBased/>
  <w15:docId w15:val="{2249F692-0BA9-4348-B260-05D9DF8C3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E5F9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E5F9F"/>
  </w:style>
  <w:style w:type="paragraph" w:styleId="Piedepgina">
    <w:name w:val="footer"/>
    <w:basedOn w:val="Normal"/>
    <w:link w:val="PiedepginaCar"/>
    <w:uiPriority w:val="99"/>
    <w:unhideWhenUsed/>
    <w:rsid w:val="00BE5F9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E5F9F"/>
  </w:style>
  <w:style w:type="paragraph" w:styleId="NormalWeb">
    <w:name w:val="Normal (Web)"/>
    <w:basedOn w:val="Normal"/>
    <w:uiPriority w:val="99"/>
    <w:unhideWhenUsed/>
    <w:rsid w:val="00BE5F9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BE5F9F"/>
    <w:pPr>
      <w:ind w:left="720"/>
      <w:contextualSpacing/>
    </w:pPr>
  </w:style>
  <w:style w:type="table" w:styleId="Tablaconcuadrcula">
    <w:name w:val="Table Grid"/>
    <w:basedOn w:val="Tablanormal"/>
    <w:uiPriority w:val="39"/>
    <w:rsid w:val="000B24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
    <w:name w:val="Grid Table 1 Light"/>
    <w:basedOn w:val="Tablanormal"/>
    <w:uiPriority w:val="46"/>
    <w:rsid w:val="00C9202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177643">
      <w:bodyDiv w:val="1"/>
      <w:marLeft w:val="0"/>
      <w:marRight w:val="0"/>
      <w:marTop w:val="0"/>
      <w:marBottom w:val="0"/>
      <w:divBdr>
        <w:top w:val="none" w:sz="0" w:space="0" w:color="auto"/>
        <w:left w:val="none" w:sz="0" w:space="0" w:color="auto"/>
        <w:bottom w:val="none" w:sz="0" w:space="0" w:color="auto"/>
        <w:right w:val="none" w:sz="0" w:space="0" w:color="auto"/>
      </w:divBdr>
    </w:div>
    <w:div w:id="475798889">
      <w:bodyDiv w:val="1"/>
      <w:marLeft w:val="0"/>
      <w:marRight w:val="0"/>
      <w:marTop w:val="0"/>
      <w:marBottom w:val="0"/>
      <w:divBdr>
        <w:top w:val="none" w:sz="0" w:space="0" w:color="auto"/>
        <w:left w:val="none" w:sz="0" w:space="0" w:color="auto"/>
        <w:bottom w:val="none" w:sz="0" w:space="0" w:color="auto"/>
        <w:right w:val="none" w:sz="0" w:space="0" w:color="auto"/>
      </w:divBdr>
    </w:div>
    <w:div w:id="1704476103">
      <w:bodyDiv w:val="1"/>
      <w:marLeft w:val="0"/>
      <w:marRight w:val="0"/>
      <w:marTop w:val="0"/>
      <w:marBottom w:val="0"/>
      <w:divBdr>
        <w:top w:val="none" w:sz="0" w:space="0" w:color="auto"/>
        <w:left w:val="none" w:sz="0" w:space="0" w:color="auto"/>
        <w:bottom w:val="none" w:sz="0" w:space="0" w:color="auto"/>
        <w:right w:val="none" w:sz="0" w:space="0" w:color="auto"/>
      </w:divBdr>
    </w:div>
    <w:div w:id="196950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3A786-B565-41B0-8A9F-CCABAD3C1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13</Pages>
  <Words>2972</Words>
  <Characters>16352</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40</cp:revision>
  <dcterms:created xsi:type="dcterms:W3CDTF">2025-04-17T00:42:00Z</dcterms:created>
  <dcterms:modified xsi:type="dcterms:W3CDTF">2025-04-17T16:48:00Z</dcterms:modified>
</cp:coreProperties>
</file>